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4EF6" w14:textId="5100E26E" w:rsidR="00326351" w:rsidRPr="00920C47" w:rsidRDefault="00326351" w:rsidP="00141A64">
      <w:pPr>
        <w:contextualSpacing/>
        <w:rPr>
          <w:rFonts w:ascii="Candara" w:hAnsi="Candara"/>
          <w:b/>
          <w:color w:val="31849B" w:themeColor="accent5" w:themeShade="BF"/>
          <w:sz w:val="22"/>
          <w:szCs w:val="22"/>
        </w:rPr>
      </w:pPr>
      <w:r w:rsidRPr="00920C47">
        <w:rPr>
          <w:rFonts w:ascii="BlairMdITC TT-Medium" w:hAnsi="BlairMdITC TT-Medium"/>
          <w:b/>
          <w:color w:val="31849B" w:themeColor="accent5" w:themeShade="BF"/>
          <w:sz w:val="22"/>
          <w:szCs w:val="22"/>
        </w:rPr>
        <w:t>TO:</w:t>
      </w:r>
      <w:r w:rsidR="00BC5CBF" w:rsidRPr="00920C47">
        <w:rPr>
          <w:rFonts w:ascii="Candara" w:hAnsi="Candara"/>
          <w:b/>
          <w:color w:val="31849B" w:themeColor="accent5" w:themeShade="BF"/>
          <w:sz w:val="22"/>
          <w:szCs w:val="22"/>
        </w:rPr>
        <w:tab/>
      </w:r>
      <w:r w:rsidR="00A744EF" w:rsidRPr="00920C47">
        <w:rPr>
          <w:rFonts w:ascii="Candara" w:hAnsi="Candara"/>
          <w:b/>
          <w:color w:val="31849B" w:themeColor="accent5" w:themeShade="BF"/>
          <w:sz w:val="22"/>
          <w:szCs w:val="22"/>
        </w:rPr>
        <w:tab/>
      </w:r>
      <w:r w:rsidR="00800FFA" w:rsidRPr="00800FFA">
        <w:rPr>
          <w:rFonts w:ascii="Candara" w:hAnsi="Candara"/>
          <w:sz w:val="22"/>
          <w:szCs w:val="22"/>
        </w:rPr>
        <w:t xml:space="preserve">AVICC </w:t>
      </w:r>
      <w:r w:rsidR="00AA0E3B">
        <w:rPr>
          <w:rFonts w:ascii="Candara" w:hAnsi="Candara"/>
          <w:sz w:val="22"/>
          <w:szCs w:val="22"/>
        </w:rPr>
        <w:t>Corporate Officers</w:t>
      </w:r>
    </w:p>
    <w:p w14:paraId="6041246F" w14:textId="77777777" w:rsidR="00326351" w:rsidRPr="00920C47" w:rsidRDefault="00326351" w:rsidP="00A744EF">
      <w:pPr>
        <w:contextualSpacing/>
        <w:rPr>
          <w:rFonts w:ascii="Candara" w:hAnsi="Candara"/>
          <w:b/>
          <w:color w:val="31849B" w:themeColor="accent5" w:themeShade="BF"/>
          <w:sz w:val="22"/>
          <w:szCs w:val="22"/>
        </w:rPr>
      </w:pPr>
    </w:p>
    <w:p w14:paraId="3E1F93E9" w14:textId="6674A92D" w:rsidR="0029791B" w:rsidRPr="00920C47" w:rsidRDefault="00326351" w:rsidP="00A744EF">
      <w:pPr>
        <w:contextualSpacing/>
        <w:rPr>
          <w:rFonts w:ascii="Candara" w:hAnsi="Candara"/>
          <w:b/>
          <w:color w:val="31849B" w:themeColor="accent5" w:themeShade="BF"/>
          <w:sz w:val="22"/>
          <w:szCs w:val="22"/>
        </w:rPr>
      </w:pPr>
      <w:r w:rsidRPr="00920C47">
        <w:rPr>
          <w:rFonts w:ascii="BlairMdITC TT-Medium" w:hAnsi="BlairMdITC TT-Medium"/>
          <w:b/>
          <w:color w:val="31849B" w:themeColor="accent5" w:themeShade="BF"/>
          <w:sz w:val="22"/>
          <w:szCs w:val="22"/>
        </w:rPr>
        <w:t>FROM:</w:t>
      </w:r>
      <w:r w:rsidR="00BC5CBF" w:rsidRPr="00920C47">
        <w:rPr>
          <w:rFonts w:ascii="Candara" w:hAnsi="Candara"/>
          <w:b/>
          <w:color w:val="31849B" w:themeColor="accent5" w:themeShade="BF"/>
          <w:sz w:val="22"/>
          <w:szCs w:val="22"/>
        </w:rPr>
        <w:tab/>
      </w:r>
      <w:r w:rsidR="00141A64">
        <w:rPr>
          <w:rFonts w:ascii="Candara" w:hAnsi="Candara"/>
          <w:sz w:val="22"/>
          <w:szCs w:val="22"/>
        </w:rPr>
        <w:t>Iris Hesketh-Boles</w:t>
      </w:r>
    </w:p>
    <w:p w14:paraId="5C7A2676" w14:textId="77777777" w:rsidR="00326351" w:rsidRPr="00920C47" w:rsidRDefault="00326351" w:rsidP="00A744EF">
      <w:pPr>
        <w:contextualSpacing/>
        <w:rPr>
          <w:rFonts w:ascii="Candara" w:hAnsi="Candara"/>
          <w:b/>
          <w:color w:val="31849B" w:themeColor="accent5" w:themeShade="BF"/>
          <w:sz w:val="22"/>
          <w:szCs w:val="22"/>
        </w:rPr>
      </w:pPr>
    </w:p>
    <w:p w14:paraId="55226E62" w14:textId="2CC3754E" w:rsidR="009F0FBD" w:rsidRPr="00920C47" w:rsidRDefault="009F0FBD" w:rsidP="00A744EF">
      <w:pPr>
        <w:contextualSpacing/>
        <w:rPr>
          <w:rFonts w:ascii="Candara" w:hAnsi="Candara"/>
          <w:b/>
          <w:color w:val="31849B" w:themeColor="accent5" w:themeShade="BF"/>
          <w:sz w:val="22"/>
          <w:szCs w:val="22"/>
        </w:rPr>
      </w:pPr>
      <w:r w:rsidRPr="00920C47">
        <w:rPr>
          <w:rFonts w:ascii="BlairMdITC TT-Medium" w:hAnsi="BlairMdITC TT-Medium"/>
          <w:b/>
          <w:color w:val="31849B" w:themeColor="accent5" w:themeShade="BF"/>
          <w:sz w:val="22"/>
          <w:szCs w:val="22"/>
        </w:rPr>
        <w:t>DATE:</w:t>
      </w:r>
      <w:r w:rsidR="00BC5CBF" w:rsidRPr="00920C47">
        <w:rPr>
          <w:rFonts w:ascii="Candara" w:hAnsi="Candara"/>
          <w:b/>
          <w:color w:val="31849B" w:themeColor="accent5" w:themeShade="BF"/>
          <w:sz w:val="22"/>
          <w:szCs w:val="22"/>
        </w:rPr>
        <w:tab/>
      </w:r>
      <w:r w:rsidR="00277822">
        <w:rPr>
          <w:rFonts w:ascii="Candara" w:hAnsi="Candara"/>
          <w:sz w:val="22"/>
          <w:szCs w:val="22"/>
        </w:rPr>
        <w:t>November 3</w:t>
      </w:r>
      <w:r w:rsidR="00A744EF" w:rsidRPr="00920C47">
        <w:rPr>
          <w:rFonts w:ascii="Candara" w:hAnsi="Candara"/>
          <w:sz w:val="22"/>
          <w:szCs w:val="22"/>
        </w:rPr>
        <w:t>, 201</w:t>
      </w:r>
      <w:r w:rsidR="00AE1CD9">
        <w:rPr>
          <w:rFonts w:ascii="Candara" w:hAnsi="Candara"/>
          <w:sz w:val="22"/>
          <w:szCs w:val="22"/>
        </w:rPr>
        <w:t>4</w:t>
      </w:r>
    </w:p>
    <w:p w14:paraId="24F18690" w14:textId="77777777" w:rsidR="009F0FBD" w:rsidRPr="00920C47" w:rsidRDefault="009F0FBD" w:rsidP="00A744EF">
      <w:pPr>
        <w:contextualSpacing/>
        <w:rPr>
          <w:rFonts w:ascii="Candara" w:hAnsi="Candara"/>
          <w:b/>
          <w:color w:val="31849B" w:themeColor="accent5" w:themeShade="BF"/>
          <w:sz w:val="22"/>
          <w:szCs w:val="22"/>
        </w:rPr>
      </w:pPr>
    </w:p>
    <w:p w14:paraId="2976B3F2" w14:textId="77777777" w:rsidR="00141A64" w:rsidRPr="00141A64" w:rsidRDefault="00326351" w:rsidP="00141A64">
      <w:pPr>
        <w:ind w:left="426" w:hanging="426"/>
        <w:rPr>
          <w:rFonts w:ascii="Candara" w:hAnsi="Candara"/>
          <w:b/>
          <w:sz w:val="22"/>
          <w:szCs w:val="22"/>
        </w:rPr>
      </w:pPr>
      <w:r w:rsidRPr="00920C47">
        <w:rPr>
          <w:rFonts w:ascii="BlairMdITC TT-Medium" w:hAnsi="BlairMdITC TT-Medium"/>
          <w:b/>
          <w:color w:val="31849B" w:themeColor="accent5" w:themeShade="BF"/>
          <w:sz w:val="22"/>
          <w:szCs w:val="22"/>
        </w:rPr>
        <w:t>RE:</w:t>
      </w:r>
      <w:r w:rsidR="00BC5CBF" w:rsidRPr="00920C47">
        <w:rPr>
          <w:rFonts w:ascii="BlairMdITC TT-Medium" w:hAnsi="BlairMdITC TT-Medium"/>
          <w:b/>
          <w:color w:val="000000" w:themeColor="text1"/>
          <w:sz w:val="22"/>
          <w:szCs w:val="22"/>
        </w:rPr>
        <w:tab/>
      </w:r>
      <w:r w:rsidRPr="00920C47">
        <w:rPr>
          <w:rFonts w:ascii="Candara" w:hAnsi="Candara"/>
          <w:b/>
          <w:color w:val="31849B" w:themeColor="accent5" w:themeShade="BF"/>
          <w:sz w:val="22"/>
          <w:szCs w:val="22"/>
        </w:rPr>
        <w:t xml:space="preserve">  </w:t>
      </w:r>
      <w:r w:rsidR="00A744EF" w:rsidRPr="00920C47">
        <w:rPr>
          <w:rFonts w:ascii="Candara" w:hAnsi="Candara"/>
          <w:b/>
          <w:color w:val="31849B" w:themeColor="accent5" w:themeShade="BF"/>
          <w:sz w:val="22"/>
          <w:szCs w:val="22"/>
        </w:rPr>
        <w:tab/>
      </w:r>
      <w:r w:rsidR="00141A64" w:rsidRPr="00141A64">
        <w:rPr>
          <w:rFonts w:ascii="Candara" w:hAnsi="Candara"/>
          <w:b/>
          <w:sz w:val="22"/>
          <w:szCs w:val="22"/>
        </w:rPr>
        <w:t>AVICC Resolutions Notice/Request for Submission;</w:t>
      </w:r>
    </w:p>
    <w:p w14:paraId="49E20163" w14:textId="77777777" w:rsidR="00141A64" w:rsidRPr="00141A64" w:rsidRDefault="00141A64" w:rsidP="00141A64">
      <w:pPr>
        <w:ind w:left="1146" w:firstLine="294"/>
        <w:rPr>
          <w:rFonts w:ascii="Candara" w:hAnsi="Candara"/>
          <w:b/>
          <w:sz w:val="22"/>
          <w:szCs w:val="22"/>
        </w:rPr>
      </w:pPr>
      <w:r w:rsidRPr="00141A64">
        <w:rPr>
          <w:rFonts w:ascii="Candara" w:hAnsi="Candara"/>
          <w:b/>
          <w:sz w:val="22"/>
          <w:szCs w:val="22"/>
        </w:rPr>
        <w:t xml:space="preserve">Call for Nominations for AVICC Executive; </w:t>
      </w:r>
    </w:p>
    <w:p w14:paraId="7E5C0ED3" w14:textId="77777777" w:rsidR="00141A64" w:rsidRPr="00141A64" w:rsidRDefault="00141A64" w:rsidP="00141A64">
      <w:pPr>
        <w:ind w:left="852" w:firstLine="588"/>
        <w:rPr>
          <w:rFonts w:ascii="Candara" w:hAnsi="Candara"/>
          <w:b/>
          <w:sz w:val="22"/>
          <w:szCs w:val="22"/>
        </w:rPr>
      </w:pPr>
      <w:r w:rsidRPr="00141A64">
        <w:rPr>
          <w:rFonts w:ascii="Candara" w:hAnsi="Candara"/>
          <w:b/>
          <w:sz w:val="22"/>
          <w:szCs w:val="22"/>
        </w:rPr>
        <w:t xml:space="preserve">2014 AGM &amp; Convention Minutes; and </w:t>
      </w:r>
    </w:p>
    <w:p w14:paraId="2CB1A904" w14:textId="77777777" w:rsidR="00141A64" w:rsidRPr="00141A64" w:rsidRDefault="00141A64" w:rsidP="00141A64">
      <w:pPr>
        <w:ind w:left="1146" w:firstLine="294"/>
        <w:rPr>
          <w:rFonts w:ascii="Candara" w:hAnsi="Candara"/>
          <w:sz w:val="22"/>
          <w:szCs w:val="22"/>
        </w:rPr>
      </w:pPr>
      <w:r w:rsidRPr="00141A64">
        <w:rPr>
          <w:rFonts w:ascii="Candara" w:hAnsi="Candara"/>
          <w:b/>
          <w:sz w:val="22"/>
          <w:szCs w:val="22"/>
        </w:rPr>
        <w:t>Call for Presentations Reminder</w:t>
      </w:r>
    </w:p>
    <w:p w14:paraId="60C3F76F" w14:textId="7C85861B" w:rsidR="00326351" w:rsidRPr="00920C47" w:rsidRDefault="00A744EF" w:rsidP="00141A64">
      <w:pPr>
        <w:contextualSpacing/>
        <w:rPr>
          <w:rFonts w:ascii="Candara" w:hAnsi="Candara"/>
          <w:b/>
          <w:color w:val="31849B" w:themeColor="accent5" w:themeShade="BF"/>
          <w:sz w:val="22"/>
          <w:szCs w:val="22"/>
        </w:rPr>
      </w:pPr>
      <w:r w:rsidRPr="00920C47">
        <w:rPr>
          <w:rFonts w:ascii="Candara" w:hAnsi="Candara"/>
          <w:b/>
          <w:sz w:val="22"/>
          <w:szCs w:val="22"/>
          <w:u w:val="single"/>
        </w:rPr>
        <w:tab/>
      </w:r>
      <w:r w:rsidRPr="00920C47">
        <w:rPr>
          <w:rFonts w:ascii="Candara" w:hAnsi="Candara"/>
          <w:b/>
          <w:sz w:val="22"/>
          <w:szCs w:val="22"/>
          <w:u w:val="single"/>
        </w:rPr>
        <w:tab/>
      </w:r>
      <w:r w:rsidRPr="00920C47">
        <w:rPr>
          <w:rFonts w:ascii="Candara" w:hAnsi="Candara"/>
          <w:b/>
          <w:sz w:val="22"/>
          <w:szCs w:val="22"/>
          <w:u w:val="single"/>
        </w:rPr>
        <w:tab/>
      </w:r>
      <w:r w:rsidRPr="00920C47">
        <w:rPr>
          <w:rFonts w:ascii="Candara" w:hAnsi="Candara"/>
          <w:b/>
          <w:sz w:val="22"/>
          <w:szCs w:val="22"/>
          <w:u w:val="single"/>
        </w:rPr>
        <w:tab/>
      </w:r>
      <w:r w:rsidRPr="00920C47">
        <w:rPr>
          <w:rFonts w:ascii="Candara" w:hAnsi="Candara"/>
          <w:b/>
          <w:sz w:val="22"/>
          <w:szCs w:val="22"/>
          <w:u w:val="single"/>
        </w:rPr>
        <w:tab/>
      </w:r>
      <w:r w:rsidRPr="00920C47">
        <w:rPr>
          <w:rFonts w:ascii="Candara" w:hAnsi="Candara"/>
          <w:b/>
          <w:sz w:val="22"/>
          <w:szCs w:val="22"/>
          <w:u w:val="single"/>
        </w:rPr>
        <w:tab/>
      </w:r>
      <w:r w:rsidRPr="00920C47">
        <w:rPr>
          <w:rFonts w:ascii="Candara" w:hAnsi="Candara"/>
          <w:b/>
          <w:sz w:val="22"/>
          <w:szCs w:val="22"/>
          <w:u w:val="single"/>
        </w:rPr>
        <w:tab/>
      </w:r>
      <w:r w:rsidRPr="00920C47">
        <w:rPr>
          <w:rFonts w:ascii="Candara" w:hAnsi="Candara"/>
          <w:b/>
          <w:sz w:val="22"/>
          <w:szCs w:val="22"/>
          <w:u w:val="single"/>
        </w:rPr>
        <w:tab/>
      </w:r>
      <w:r w:rsidRPr="00920C47">
        <w:rPr>
          <w:rFonts w:ascii="Candara" w:hAnsi="Candara"/>
          <w:b/>
          <w:sz w:val="22"/>
          <w:szCs w:val="22"/>
          <w:u w:val="single"/>
        </w:rPr>
        <w:tab/>
      </w:r>
      <w:r w:rsidRPr="00920C47">
        <w:rPr>
          <w:rFonts w:ascii="Candara" w:hAnsi="Candara"/>
          <w:b/>
          <w:sz w:val="22"/>
          <w:szCs w:val="22"/>
          <w:u w:val="single"/>
        </w:rPr>
        <w:tab/>
      </w:r>
      <w:r w:rsidRPr="00920C47">
        <w:rPr>
          <w:rFonts w:ascii="Candara" w:hAnsi="Candara"/>
          <w:b/>
          <w:sz w:val="22"/>
          <w:szCs w:val="22"/>
          <w:u w:val="single"/>
        </w:rPr>
        <w:tab/>
      </w:r>
      <w:r w:rsidRPr="00920C47">
        <w:rPr>
          <w:rFonts w:ascii="Candara" w:hAnsi="Candara"/>
          <w:b/>
          <w:sz w:val="22"/>
          <w:szCs w:val="22"/>
          <w:u w:val="single"/>
        </w:rPr>
        <w:tab/>
      </w:r>
      <w:r w:rsidRPr="00920C47">
        <w:rPr>
          <w:rFonts w:ascii="Candara" w:hAnsi="Candara"/>
          <w:b/>
          <w:sz w:val="22"/>
          <w:szCs w:val="22"/>
          <w:u w:val="single"/>
        </w:rPr>
        <w:tab/>
      </w:r>
    </w:p>
    <w:p w14:paraId="58F85535" w14:textId="77777777" w:rsidR="00326351" w:rsidRDefault="00326351">
      <w:pPr>
        <w:rPr>
          <w:rFonts w:ascii="Candara" w:hAnsi="Candara"/>
          <w:sz w:val="22"/>
          <w:szCs w:val="22"/>
        </w:rPr>
      </w:pPr>
    </w:p>
    <w:p w14:paraId="519360ED" w14:textId="289139A2" w:rsidR="00141A64" w:rsidRPr="00141A64" w:rsidRDefault="00141A64" w:rsidP="00141A64">
      <w:pPr>
        <w:rPr>
          <w:rFonts w:ascii="Candara" w:hAnsi="Candara"/>
          <w:i/>
          <w:sz w:val="22"/>
          <w:szCs w:val="22"/>
        </w:rPr>
      </w:pPr>
      <w:r w:rsidRPr="00141A64">
        <w:rPr>
          <w:rFonts w:ascii="Candara" w:hAnsi="Candara"/>
          <w:sz w:val="22"/>
          <w:szCs w:val="22"/>
        </w:rPr>
        <w:t>The following message and attachment were emailed through your local government contacts with a request to forwar</w:t>
      </w:r>
      <w:r w:rsidR="00661FA8">
        <w:rPr>
          <w:rFonts w:ascii="Candara" w:hAnsi="Candara"/>
          <w:sz w:val="22"/>
          <w:szCs w:val="22"/>
        </w:rPr>
        <w:t xml:space="preserve">d on to your Mayor and Council or </w:t>
      </w:r>
      <w:r w:rsidRPr="00141A64">
        <w:rPr>
          <w:rFonts w:ascii="Candara" w:hAnsi="Candara"/>
          <w:sz w:val="22"/>
          <w:szCs w:val="22"/>
        </w:rPr>
        <w:t xml:space="preserve">Chair and Board, </w:t>
      </w:r>
      <w:r w:rsidR="00800FFA">
        <w:rPr>
          <w:rFonts w:ascii="Candara" w:hAnsi="Candara"/>
          <w:sz w:val="22"/>
          <w:szCs w:val="22"/>
        </w:rPr>
        <w:t>your CAO and yourselves</w:t>
      </w:r>
      <w:r w:rsidRPr="00141A64">
        <w:rPr>
          <w:rFonts w:ascii="Candara" w:hAnsi="Candara"/>
          <w:sz w:val="22"/>
          <w:szCs w:val="22"/>
        </w:rPr>
        <w:t xml:space="preserve">.  So as to ensure that there is no inadvertent lack of communication, I am sending a copy to you this copy via regular mail.  Please note that I have not included a paper copy of the Minutes of the April 11-13, 2014 Convention, but would be happy to mail a copy or copies out if </w:t>
      </w:r>
      <w:r>
        <w:rPr>
          <w:rFonts w:ascii="Candara" w:hAnsi="Candara"/>
          <w:sz w:val="22"/>
          <w:szCs w:val="22"/>
        </w:rPr>
        <w:t>requested</w:t>
      </w:r>
      <w:r w:rsidRPr="00141A64">
        <w:rPr>
          <w:rFonts w:ascii="Candara" w:hAnsi="Candara"/>
          <w:sz w:val="22"/>
          <w:szCs w:val="22"/>
        </w:rPr>
        <w:t xml:space="preserve">. </w:t>
      </w:r>
    </w:p>
    <w:p w14:paraId="1DFA34A6" w14:textId="77777777" w:rsidR="00141A64" w:rsidRPr="00141A64" w:rsidRDefault="00141A64" w:rsidP="00141A64">
      <w:pPr>
        <w:rPr>
          <w:rFonts w:ascii="Candara" w:hAnsi="Candara"/>
          <w:sz w:val="22"/>
          <w:szCs w:val="22"/>
        </w:rPr>
      </w:pPr>
    </w:p>
    <w:p w14:paraId="22C281E6" w14:textId="77777777" w:rsidR="00141A64" w:rsidRPr="00141A64" w:rsidRDefault="00141A64" w:rsidP="00141A64">
      <w:pPr>
        <w:spacing w:after="120"/>
        <w:rPr>
          <w:rFonts w:ascii="Candara" w:hAnsi="Candara"/>
          <w:b/>
          <w:sz w:val="22"/>
          <w:szCs w:val="22"/>
        </w:rPr>
      </w:pPr>
      <w:r w:rsidRPr="00141A64">
        <w:rPr>
          <w:rFonts w:ascii="Candara" w:hAnsi="Candara"/>
          <w:b/>
          <w:sz w:val="22"/>
          <w:szCs w:val="22"/>
        </w:rPr>
        <w:t>Resolutions Notice/Request for Submission and Call for Nominations</w:t>
      </w:r>
    </w:p>
    <w:p w14:paraId="1AFE13DF" w14:textId="61D9C224" w:rsidR="00141A64" w:rsidRPr="00141A64" w:rsidRDefault="00141A64" w:rsidP="00141A64">
      <w:pPr>
        <w:rPr>
          <w:rFonts w:ascii="Candara" w:hAnsi="Candara"/>
          <w:sz w:val="22"/>
          <w:szCs w:val="22"/>
        </w:rPr>
      </w:pPr>
      <w:r w:rsidRPr="00141A64">
        <w:rPr>
          <w:rFonts w:ascii="Candara" w:hAnsi="Candara"/>
          <w:sz w:val="22"/>
          <w:szCs w:val="22"/>
        </w:rPr>
        <w:t>Attached is the Resolutions Notice/Request for Submissions and the Call for Nominations for the AVICC Executive.   Covering the two documents is a memo from President Cros</w:t>
      </w:r>
      <w:bookmarkStart w:id="0" w:name="_GoBack"/>
      <w:bookmarkEnd w:id="0"/>
      <w:r w:rsidRPr="00141A64">
        <w:rPr>
          <w:rFonts w:ascii="Candara" w:hAnsi="Candara"/>
          <w:sz w:val="22"/>
          <w:szCs w:val="22"/>
        </w:rPr>
        <w:t>s on behalf of Executive seeking members’ continued assistance in strengthening the resolutions process.</w:t>
      </w:r>
    </w:p>
    <w:p w14:paraId="204D1826" w14:textId="77777777" w:rsidR="00141A64" w:rsidRPr="00141A64" w:rsidRDefault="00141A64" w:rsidP="00141A64">
      <w:pPr>
        <w:rPr>
          <w:rFonts w:ascii="Candara" w:hAnsi="Candara"/>
          <w:sz w:val="22"/>
          <w:szCs w:val="22"/>
        </w:rPr>
      </w:pPr>
    </w:p>
    <w:p w14:paraId="48A41DE1" w14:textId="77777777" w:rsidR="00141A64" w:rsidRPr="00141A64" w:rsidRDefault="00141A64" w:rsidP="00141A64">
      <w:pPr>
        <w:rPr>
          <w:rFonts w:ascii="Candara" w:hAnsi="Candara"/>
          <w:sz w:val="22"/>
          <w:szCs w:val="22"/>
        </w:rPr>
      </w:pPr>
      <w:r w:rsidRPr="00141A64">
        <w:rPr>
          <w:rFonts w:ascii="Candara" w:hAnsi="Candara"/>
          <w:sz w:val="22"/>
          <w:szCs w:val="22"/>
        </w:rPr>
        <w:t xml:space="preserve">Please note that this year’s resolution and nomination deadline is </w:t>
      </w:r>
      <w:r w:rsidRPr="00141A64">
        <w:rPr>
          <w:rFonts w:ascii="Candara" w:hAnsi="Candara"/>
          <w:b/>
          <w:sz w:val="22"/>
          <w:szCs w:val="22"/>
        </w:rPr>
        <w:t>Monday,</w:t>
      </w:r>
      <w:r w:rsidRPr="00141A64">
        <w:rPr>
          <w:rFonts w:ascii="Candara" w:hAnsi="Candara"/>
          <w:sz w:val="22"/>
          <w:szCs w:val="22"/>
        </w:rPr>
        <w:t xml:space="preserve"> </w:t>
      </w:r>
      <w:r w:rsidRPr="00141A64">
        <w:rPr>
          <w:rFonts w:ascii="Candara" w:hAnsi="Candara"/>
          <w:b/>
          <w:sz w:val="22"/>
          <w:szCs w:val="22"/>
        </w:rPr>
        <w:t>February 23, 2015.</w:t>
      </w:r>
      <w:r w:rsidRPr="00141A64">
        <w:rPr>
          <w:rFonts w:ascii="Candara" w:hAnsi="Candara"/>
          <w:sz w:val="22"/>
          <w:szCs w:val="22"/>
        </w:rPr>
        <w:t xml:space="preserve">  </w:t>
      </w:r>
    </w:p>
    <w:p w14:paraId="5B1B23CB" w14:textId="77777777" w:rsidR="00141A64" w:rsidRPr="00141A64" w:rsidRDefault="00141A64" w:rsidP="00141A64">
      <w:pPr>
        <w:rPr>
          <w:rFonts w:ascii="Candara" w:hAnsi="Candara"/>
          <w:sz w:val="22"/>
          <w:szCs w:val="22"/>
        </w:rPr>
      </w:pPr>
    </w:p>
    <w:p w14:paraId="3B390188" w14:textId="77777777" w:rsidR="00141A64" w:rsidRPr="00141A64" w:rsidRDefault="00141A64" w:rsidP="00141A64">
      <w:pPr>
        <w:spacing w:after="120"/>
        <w:rPr>
          <w:rFonts w:ascii="Candara" w:hAnsi="Candara"/>
          <w:b/>
          <w:sz w:val="22"/>
          <w:szCs w:val="22"/>
        </w:rPr>
      </w:pPr>
      <w:r w:rsidRPr="00141A64">
        <w:rPr>
          <w:rFonts w:ascii="Candara" w:hAnsi="Candara"/>
          <w:b/>
          <w:sz w:val="22"/>
          <w:szCs w:val="22"/>
        </w:rPr>
        <w:t>2014 AVICC AGM &amp; Convention Minutes</w:t>
      </w:r>
    </w:p>
    <w:p w14:paraId="14FC8FA2" w14:textId="77777777" w:rsidR="00141A64" w:rsidRPr="00141A64" w:rsidRDefault="00141A64" w:rsidP="00141A64">
      <w:pPr>
        <w:spacing w:after="120"/>
        <w:rPr>
          <w:rFonts w:ascii="Candara" w:hAnsi="Candara"/>
          <w:sz w:val="22"/>
          <w:szCs w:val="22"/>
        </w:rPr>
      </w:pPr>
      <w:r w:rsidRPr="00141A64">
        <w:rPr>
          <w:rFonts w:ascii="Candara" w:hAnsi="Candara"/>
          <w:sz w:val="22"/>
          <w:szCs w:val="22"/>
        </w:rPr>
        <w:t>The Minutes of the 65</w:t>
      </w:r>
      <w:r w:rsidRPr="00141A64">
        <w:rPr>
          <w:rFonts w:ascii="Candara" w:hAnsi="Candara"/>
          <w:sz w:val="22"/>
          <w:szCs w:val="22"/>
          <w:vertAlign w:val="superscript"/>
        </w:rPr>
        <w:t>th</w:t>
      </w:r>
      <w:r w:rsidRPr="00141A64">
        <w:rPr>
          <w:rFonts w:ascii="Candara" w:hAnsi="Candara"/>
          <w:sz w:val="22"/>
          <w:szCs w:val="22"/>
        </w:rPr>
        <w:t xml:space="preserve"> Annual Convention held April 11-13, 2014 in </w:t>
      </w:r>
      <w:proofErr w:type="spellStart"/>
      <w:r w:rsidRPr="00141A64">
        <w:rPr>
          <w:rFonts w:ascii="Candara" w:hAnsi="Candara"/>
          <w:sz w:val="22"/>
          <w:szCs w:val="22"/>
        </w:rPr>
        <w:t>Qualicum</w:t>
      </w:r>
      <w:proofErr w:type="spellEnd"/>
      <w:r w:rsidRPr="00141A64">
        <w:rPr>
          <w:rFonts w:ascii="Candara" w:hAnsi="Candara"/>
          <w:sz w:val="22"/>
          <w:szCs w:val="22"/>
        </w:rPr>
        <w:t xml:space="preserve"> Beach and </w:t>
      </w:r>
      <w:proofErr w:type="spellStart"/>
      <w:r w:rsidRPr="00141A64">
        <w:rPr>
          <w:rFonts w:ascii="Candara" w:hAnsi="Candara"/>
          <w:sz w:val="22"/>
          <w:szCs w:val="22"/>
        </w:rPr>
        <w:t>Parksville</w:t>
      </w:r>
      <w:proofErr w:type="spellEnd"/>
      <w:r w:rsidRPr="00141A64">
        <w:rPr>
          <w:rFonts w:ascii="Candara" w:hAnsi="Candara"/>
          <w:sz w:val="22"/>
          <w:szCs w:val="22"/>
        </w:rPr>
        <w:t xml:space="preserve"> have been attached and are posted on the website at </w:t>
      </w:r>
      <w:hyperlink r:id="rId8" w:history="1">
        <w:r w:rsidRPr="00141A64">
          <w:rPr>
            <w:rStyle w:val="Hyperlink"/>
            <w:rFonts w:ascii="Candara" w:hAnsi="Candara"/>
            <w:sz w:val="22"/>
            <w:szCs w:val="22"/>
          </w:rPr>
          <w:t>http://avicc.ca/category/resources/agmconvention-minutes/</w:t>
        </w:r>
      </w:hyperlink>
    </w:p>
    <w:p w14:paraId="381EE96F" w14:textId="77777777" w:rsidR="00141A64" w:rsidRPr="00141A64" w:rsidRDefault="00141A64" w:rsidP="00141A64">
      <w:pPr>
        <w:rPr>
          <w:rFonts w:ascii="Candara" w:hAnsi="Candara"/>
          <w:sz w:val="22"/>
          <w:szCs w:val="22"/>
        </w:rPr>
      </w:pPr>
      <w:r w:rsidRPr="00141A64">
        <w:rPr>
          <w:rFonts w:ascii="Candara" w:hAnsi="Candara"/>
          <w:sz w:val="22"/>
          <w:szCs w:val="22"/>
        </w:rPr>
        <w:t>The minutes are considered draft until approved by the membership at next year’s Convention.  Also posted on the website are copies of handouts of PowerPoint presentations for various sessions held within the Convention program.</w:t>
      </w:r>
    </w:p>
    <w:p w14:paraId="14EE07EA" w14:textId="77777777" w:rsidR="00141A64" w:rsidRPr="00141A64" w:rsidRDefault="00141A64" w:rsidP="00141A64">
      <w:pPr>
        <w:rPr>
          <w:rFonts w:ascii="Candara" w:hAnsi="Candara"/>
          <w:sz w:val="22"/>
          <w:szCs w:val="22"/>
        </w:rPr>
      </w:pPr>
    </w:p>
    <w:p w14:paraId="0AB26584" w14:textId="77777777" w:rsidR="00141A64" w:rsidRPr="00141A64" w:rsidRDefault="00141A64" w:rsidP="00141A64">
      <w:pPr>
        <w:spacing w:after="120"/>
        <w:rPr>
          <w:rFonts w:ascii="Candara" w:hAnsi="Candara"/>
          <w:b/>
          <w:sz w:val="22"/>
          <w:szCs w:val="22"/>
        </w:rPr>
      </w:pPr>
      <w:r w:rsidRPr="00141A64">
        <w:rPr>
          <w:rFonts w:ascii="Candara" w:hAnsi="Candara"/>
          <w:b/>
          <w:sz w:val="22"/>
          <w:szCs w:val="22"/>
        </w:rPr>
        <w:t>Call for Presentations – 2015 AVICC AGM &amp; Convention</w:t>
      </w:r>
    </w:p>
    <w:p w14:paraId="78ED33B2" w14:textId="77777777" w:rsidR="00141A64" w:rsidRPr="00141A64" w:rsidRDefault="00141A64" w:rsidP="00141A64">
      <w:pPr>
        <w:rPr>
          <w:rFonts w:ascii="Candara" w:hAnsi="Candara"/>
          <w:sz w:val="22"/>
          <w:szCs w:val="22"/>
        </w:rPr>
      </w:pPr>
      <w:r w:rsidRPr="00141A64">
        <w:rPr>
          <w:rFonts w:ascii="Candara" w:hAnsi="Candara"/>
          <w:sz w:val="22"/>
          <w:szCs w:val="22"/>
        </w:rPr>
        <w:t xml:space="preserve">A reminder that members are encouraged to submit proposals for sessions they would like to see included in the 2015 AGM &amp; Convention especially if they relate to resolutions they expect to forward on new policy topics.  </w:t>
      </w:r>
    </w:p>
    <w:p w14:paraId="3EE51D17" w14:textId="77777777" w:rsidR="00141A64" w:rsidRPr="00141A64" w:rsidRDefault="00141A64" w:rsidP="00141A64">
      <w:pPr>
        <w:rPr>
          <w:rFonts w:ascii="Candara" w:hAnsi="Candara"/>
          <w:sz w:val="22"/>
          <w:szCs w:val="22"/>
        </w:rPr>
      </w:pPr>
    </w:p>
    <w:p w14:paraId="7699C4B5" w14:textId="77777777" w:rsidR="00141A64" w:rsidRPr="00141A64" w:rsidRDefault="00141A64" w:rsidP="00141A64">
      <w:pPr>
        <w:rPr>
          <w:rFonts w:ascii="Candara" w:hAnsi="Candara"/>
          <w:sz w:val="22"/>
          <w:szCs w:val="22"/>
        </w:rPr>
      </w:pPr>
      <w:r w:rsidRPr="00141A64">
        <w:rPr>
          <w:rFonts w:ascii="Candara" w:hAnsi="Candara"/>
          <w:sz w:val="22"/>
          <w:szCs w:val="22"/>
        </w:rPr>
        <w:t xml:space="preserve">Proposals may be submitted online at </w:t>
      </w:r>
      <w:hyperlink r:id="rId9" w:history="1">
        <w:r w:rsidRPr="00141A64">
          <w:rPr>
            <w:rStyle w:val="Hyperlink"/>
            <w:rFonts w:ascii="Candara" w:hAnsi="Candara"/>
            <w:sz w:val="22"/>
            <w:szCs w:val="22"/>
          </w:rPr>
          <w:t>avicc.ca/AVICC Convention 2015</w:t>
        </w:r>
      </w:hyperlink>
      <w:r w:rsidRPr="00141A64">
        <w:rPr>
          <w:rFonts w:ascii="Candara" w:hAnsi="Candara"/>
          <w:sz w:val="22"/>
          <w:szCs w:val="22"/>
        </w:rPr>
        <w:t xml:space="preserve"> and are due by </w:t>
      </w:r>
      <w:r w:rsidRPr="00141A64">
        <w:rPr>
          <w:rFonts w:ascii="Candara" w:hAnsi="Candara"/>
          <w:b/>
          <w:sz w:val="22"/>
          <w:szCs w:val="22"/>
        </w:rPr>
        <w:t>December 12, 2014</w:t>
      </w:r>
      <w:r w:rsidRPr="00141A64">
        <w:rPr>
          <w:rFonts w:ascii="Candara" w:hAnsi="Candara"/>
          <w:sz w:val="22"/>
          <w:szCs w:val="22"/>
        </w:rPr>
        <w:t xml:space="preserve">.  </w:t>
      </w:r>
    </w:p>
    <w:p w14:paraId="711E4539" w14:textId="31529428" w:rsidR="003F5B20" w:rsidRPr="00141A64" w:rsidRDefault="003F5B20" w:rsidP="00141A64">
      <w:pPr>
        <w:jc w:val="both"/>
        <w:rPr>
          <w:rFonts w:ascii="Candara" w:hAnsi="Candara"/>
          <w:sz w:val="22"/>
          <w:szCs w:val="22"/>
        </w:rPr>
      </w:pPr>
    </w:p>
    <w:sectPr w:rsidR="003F5B20" w:rsidRPr="00141A64" w:rsidSect="00BC5CBF">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288" w:footer="14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8661B" w14:textId="77777777" w:rsidR="00141A64" w:rsidRDefault="00141A64" w:rsidP="0029791B">
      <w:r>
        <w:separator/>
      </w:r>
    </w:p>
  </w:endnote>
  <w:endnote w:type="continuationSeparator" w:id="0">
    <w:p w14:paraId="716686F1" w14:textId="77777777" w:rsidR="00141A64" w:rsidRDefault="00141A64" w:rsidP="002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3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BlairMdITC TT-Medium">
    <w:panose1 w:val="00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87A0" w14:textId="77777777" w:rsidR="00141A64" w:rsidRDefault="00141A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AE18" w14:textId="77777777" w:rsidR="00141A64" w:rsidRDefault="00141A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D93E0" w14:textId="6AB917D1" w:rsidR="00141A64" w:rsidRDefault="00141A64" w:rsidP="004B0AB2">
    <w:pPr>
      <w:pStyle w:val="Footer"/>
      <w:ind w:left="-540" w:hanging="720"/>
    </w:pPr>
    <w:r>
      <w:rPr>
        <w:noProof/>
      </w:rPr>
      <w:drawing>
        <wp:inline distT="0" distB="0" distL="0" distR="0" wp14:anchorId="59D3A5B5" wp14:editId="075998D2">
          <wp:extent cx="7495880" cy="932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cc_footer.jpg"/>
                  <pic:cNvPicPr/>
                </pic:nvPicPr>
                <pic:blipFill>
                  <a:blip r:embed="rId1">
                    <a:extLst>
                      <a:ext uri="{28A0092B-C50C-407E-A947-70E740481C1C}">
                        <a14:useLocalDpi xmlns:a14="http://schemas.microsoft.com/office/drawing/2010/main" val="0"/>
                      </a:ext>
                    </a:extLst>
                  </a:blip>
                  <a:stretch>
                    <a:fillRect/>
                  </a:stretch>
                </pic:blipFill>
                <pic:spPr>
                  <a:xfrm>
                    <a:off x="0" y="0"/>
                    <a:ext cx="7495880" cy="93218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BD527" w14:textId="77777777" w:rsidR="00141A64" w:rsidRDefault="00141A64" w:rsidP="0029791B">
      <w:r>
        <w:separator/>
      </w:r>
    </w:p>
  </w:footnote>
  <w:footnote w:type="continuationSeparator" w:id="0">
    <w:p w14:paraId="17790999" w14:textId="77777777" w:rsidR="00141A64" w:rsidRDefault="00141A64" w:rsidP="002979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8E49" w14:textId="77777777" w:rsidR="00141A64" w:rsidRDefault="00141A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0D804" w14:textId="77777777" w:rsidR="00141A64" w:rsidRDefault="00141A64" w:rsidP="00326351">
    <w:pPr>
      <w:pStyle w:val="Header"/>
    </w:pPr>
  </w:p>
  <w:p w14:paraId="364C073E" w14:textId="77777777" w:rsidR="00141A64" w:rsidRDefault="00141A64" w:rsidP="0029791B">
    <w:pPr>
      <w:pStyle w:val="Header"/>
      <w:ind w:left="-1710" w:firstLine="27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37" w:type="dxa"/>
      <w:tblInd w:w="-1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6557"/>
    </w:tblGrid>
    <w:tr w:rsidR="00141A64" w14:paraId="3F346090" w14:textId="77777777" w:rsidTr="00353931">
      <w:trPr>
        <w:trHeight w:val="1584"/>
      </w:trPr>
      <w:tc>
        <w:tcPr>
          <w:tcW w:w="4680" w:type="dxa"/>
        </w:tcPr>
        <w:p w14:paraId="34B3F2FB" w14:textId="77777777" w:rsidR="00141A64" w:rsidRDefault="00141A64" w:rsidP="00326351">
          <w:pPr>
            <w:pStyle w:val="Header"/>
            <w:ind w:left="810"/>
          </w:pPr>
          <w:r>
            <w:rPr>
              <w:noProof/>
            </w:rPr>
            <w:drawing>
              <wp:inline distT="0" distB="0" distL="0" distR="0" wp14:anchorId="0FBE16C8" wp14:editId="43D1493C">
                <wp:extent cx="2271395" cy="121141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cc_colour.pdf"/>
                        <pic:cNvPicPr/>
                      </pic:nvPicPr>
                      <pic:blipFill>
                        <a:blip r:embed="rId1">
                          <a:extLst>
                            <a:ext uri="{28A0092B-C50C-407E-A947-70E740481C1C}">
                              <a14:useLocalDpi xmlns:a14="http://schemas.microsoft.com/office/drawing/2010/main" val="0"/>
                            </a:ext>
                          </a:extLst>
                        </a:blip>
                        <a:stretch>
                          <a:fillRect/>
                        </a:stretch>
                      </pic:blipFill>
                      <pic:spPr>
                        <a:xfrm>
                          <a:off x="0" y="0"/>
                          <a:ext cx="2273802" cy="1212694"/>
                        </a:xfrm>
                        <a:prstGeom prst="rect">
                          <a:avLst/>
                        </a:prstGeom>
                      </pic:spPr>
                    </pic:pic>
                  </a:graphicData>
                </a:graphic>
              </wp:inline>
            </w:drawing>
          </w:r>
        </w:p>
      </w:tc>
      <w:tc>
        <w:tcPr>
          <w:tcW w:w="6557" w:type="dxa"/>
          <w:vAlign w:val="center"/>
        </w:tcPr>
        <w:p w14:paraId="767D47B2" w14:textId="77777777" w:rsidR="00141A64" w:rsidRPr="00326351" w:rsidRDefault="00141A64" w:rsidP="00326351">
          <w:pPr>
            <w:pStyle w:val="Header"/>
            <w:jc w:val="center"/>
            <w:rPr>
              <w:rFonts w:ascii="BlairMdITC TT-Medium" w:hAnsi="BlairMdITC TT-Medium" w:cs="Futura"/>
              <w:b/>
              <w:color w:val="31849B" w:themeColor="accent5" w:themeShade="BF"/>
              <w:sz w:val="36"/>
              <w:szCs w:val="36"/>
            </w:rPr>
          </w:pPr>
          <w:r w:rsidRPr="00326351">
            <w:rPr>
              <w:rFonts w:ascii="BlairMdITC TT-Medium" w:hAnsi="BlairMdITC TT-Medium" w:cs="Futura"/>
              <w:b/>
              <w:color w:val="31849B" w:themeColor="accent5" w:themeShade="BF"/>
              <w:sz w:val="36"/>
              <w:szCs w:val="36"/>
            </w:rPr>
            <w:t>MEMORANDUM</w:t>
          </w:r>
        </w:p>
      </w:tc>
    </w:tr>
  </w:tbl>
  <w:p w14:paraId="5769598A" w14:textId="77777777" w:rsidR="00141A64" w:rsidRDefault="00141A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1B"/>
    <w:rsid w:val="00035FA8"/>
    <w:rsid w:val="00065FA1"/>
    <w:rsid w:val="00076D31"/>
    <w:rsid w:val="000F3603"/>
    <w:rsid w:val="00115E4C"/>
    <w:rsid w:val="00141A64"/>
    <w:rsid w:val="00160514"/>
    <w:rsid w:val="00172A8C"/>
    <w:rsid w:val="001867BE"/>
    <w:rsid w:val="001E56C5"/>
    <w:rsid w:val="001F27D4"/>
    <w:rsid w:val="00210C4E"/>
    <w:rsid w:val="00221547"/>
    <w:rsid w:val="00240FBE"/>
    <w:rsid w:val="00277822"/>
    <w:rsid w:val="0029791B"/>
    <w:rsid w:val="002A1947"/>
    <w:rsid w:val="002A7B70"/>
    <w:rsid w:val="002B6ECC"/>
    <w:rsid w:val="002F0651"/>
    <w:rsid w:val="00303C82"/>
    <w:rsid w:val="003126FD"/>
    <w:rsid w:val="00315E8D"/>
    <w:rsid w:val="00326351"/>
    <w:rsid w:val="00353931"/>
    <w:rsid w:val="00357C6C"/>
    <w:rsid w:val="00370A3C"/>
    <w:rsid w:val="00387138"/>
    <w:rsid w:val="003C62AE"/>
    <w:rsid w:val="003F5B20"/>
    <w:rsid w:val="00442C17"/>
    <w:rsid w:val="00460FFE"/>
    <w:rsid w:val="004B0AB2"/>
    <w:rsid w:val="004D2CFD"/>
    <w:rsid w:val="004F6C8E"/>
    <w:rsid w:val="00501526"/>
    <w:rsid w:val="00505956"/>
    <w:rsid w:val="005B3865"/>
    <w:rsid w:val="005B4CB3"/>
    <w:rsid w:val="00604C97"/>
    <w:rsid w:val="0062753D"/>
    <w:rsid w:val="00661FA8"/>
    <w:rsid w:val="006F34AE"/>
    <w:rsid w:val="00707C7F"/>
    <w:rsid w:val="0073545F"/>
    <w:rsid w:val="0076114F"/>
    <w:rsid w:val="00765367"/>
    <w:rsid w:val="00800FFA"/>
    <w:rsid w:val="00864646"/>
    <w:rsid w:val="008832B5"/>
    <w:rsid w:val="008A3C71"/>
    <w:rsid w:val="008A4E16"/>
    <w:rsid w:val="00920C47"/>
    <w:rsid w:val="00933C18"/>
    <w:rsid w:val="009D4FE5"/>
    <w:rsid w:val="009F0FBD"/>
    <w:rsid w:val="00A3084E"/>
    <w:rsid w:val="00A46649"/>
    <w:rsid w:val="00A744EF"/>
    <w:rsid w:val="00AA0E3B"/>
    <w:rsid w:val="00AA180E"/>
    <w:rsid w:val="00AE1CD9"/>
    <w:rsid w:val="00AE3686"/>
    <w:rsid w:val="00B249E5"/>
    <w:rsid w:val="00B26FF7"/>
    <w:rsid w:val="00BA5E96"/>
    <w:rsid w:val="00BC2677"/>
    <w:rsid w:val="00BC3619"/>
    <w:rsid w:val="00BC5CBF"/>
    <w:rsid w:val="00BC6EEC"/>
    <w:rsid w:val="00BF4C21"/>
    <w:rsid w:val="00C00BA3"/>
    <w:rsid w:val="00C32CB7"/>
    <w:rsid w:val="00C86643"/>
    <w:rsid w:val="00CB1417"/>
    <w:rsid w:val="00D37C69"/>
    <w:rsid w:val="00DA3A4B"/>
    <w:rsid w:val="00DB0B78"/>
    <w:rsid w:val="00DF00EE"/>
    <w:rsid w:val="00E54CF8"/>
    <w:rsid w:val="00E83069"/>
    <w:rsid w:val="00E877E5"/>
    <w:rsid w:val="00EE497D"/>
    <w:rsid w:val="00F120F6"/>
    <w:rsid w:val="00FD1678"/>
    <w:rsid w:val="00FD708A"/>
    <w:rsid w:val="00FF3E06"/>
    <w:rsid w:val="00FF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05B7E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lang w:eastAsia="en-US"/>
    </w:rPr>
  </w:style>
  <w:style w:type="paragraph" w:styleId="Heading3">
    <w:name w:val="heading 3"/>
    <w:aliases w:val="Regular Content"/>
    <w:basedOn w:val="Normal"/>
    <w:next w:val="Normal"/>
    <w:autoRedefine/>
    <w:qFormat/>
    <w:rsid w:val="00F74637"/>
    <w:pPr>
      <w:spacing w:after="180"/>
      <w:ind w:right="187"/>
      <w:jc w:val="both"/>
      <w:outlineLvl w:val="2"/>
    </w:pPr>
    <w:rPr>
      <w:rFonts w:ascii="Optima" w:hAnsi="Opti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3"/>
    <w:rsid w:val="00F74637"/>
    <w:rPr>
      <w:b/>
    </w:rPr>
  </w:style>
  <w:style w:type="paragraph" w:styleId="Header">
    <w:name w:val="header"/>
    <w:basedOn w:val="Normal"/>
    <w:link w:val="HeaderChar"/>
    <w:uiPriority w:val="99"/>
    <w:unhideWhenUsed/>
    <w:rsid w:val="0029791B"/>
    <w:pPr>
      <w:tabs>
        <w:tab w:val="center" w:pos="4320"/>
        <w:tab w:val="right" w:pos="8640"/>
      </w:tabs>
    </w:pPr>
  </w:style>
  <w:style w:type="character" w:customStyle="1" w:styleId="HeaderChar">
    <w:name w:val="Header Char"/>
    <w:basedOn w:val="DefaultParagraphFont"/>
    <w:link w:val="Header"/>
    <w:uiPriority w:val="99"/>
    <w:rsid w:val="0029791B"/>
    <w:rPr>
      <w:rFonts w:ascii="Palatino" w:hAnsi="Palatino"/>
      <w:sz w:val="24"/>
      <w:szCs w:val="24"/>
      <w:lang w:eastAsia="en-US"/>
    </w:rPr>
  </w:style>
  <w:style w:type="paragraph" w:styleId="Footer">
    <w:name w:val="footer"/>
    <w:basedOn w:val="Normal"/>
    <w:link w:val="FooterChar"/>
    <w:uiPriority w:val="99"/>
    <w:unhideWhenUsed/>
    <w:rsid w:val="0029791B"/>
    <w:pPr>
      <w:tabs>
        <w:tab w:val="center" w:pos="4320"/>
        <w:tab w:val="right" w:pos="8640"/>
      </w:tabs>
    </w:pPr>
  </w:style>
  <w:style w:type="character" w:customStyle="1" w:styleId="FooterChar">
    <w:name w:val="Footer Char"/>
    <w:basedOn w:val="DefaultParagraphFont"/>
    <w:link w:val="Footer"/>
    <w:uiPriority w:val="99"/>
    <w:rsid w:val="0029791B"/>
    <w:rPr>
      <w:rFonts w:ascii="Palatino" w:hAnsi="Palatino"/>
      <w:sz w:val="24"/>
      <w:szCs w:val="24"/>
      <w:lang w:eastAsia="en-US"/>
    </w:rPr>
  </w:style>
  <w:style w:type="paragraph" w:styleId="BalloonText">
    <w:name w:val="Balloon Text"/>
    <w:basedOn w:val="Normal"/>
    <w:link w:val="BalloonTextChar"/>
    <w:uiPriority w:val="99"/>
    <w:semiHidden/>
    <w:unhideWhenUsed/>
    <w:rsid w:val="00297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91B"/>
    <w:rPr>
      <w:rFonts w:ascii="Lucida Grande" w:hAnsi="Lucida Grande" w:cs="Lucida Grande"/>
      <w:sz w:val="18"/>
      <w:szCs w:val="18"/>
      <w:lang w:eastAsia="en-US"/>
    </w:rPr>
  </w:style>
  <w:style w:type="table" w:styleId="TableGrid">
    <w:name w:val="Table Grid"/>
    <w:basedOn w:val="TableNormal"/>
    <w:uiPriority w:val="59"/>
    <w:rsid w:val="0011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4EF"/>
    <w:rPr>
      <w:color w:val="0000FF" w:themeColor="hyperlink"/>
      <w:u w:val="single"/>
    </w:rPr>
  </w:style>
  <w:style w:type="character" w:styleId="FollowedHyperlink">
    <w:name w:val="FollowedHyperlink"/>
    <w:basedOn w:val="DefaultParagraphFont"/>
    <w:uiPriority w:val="99"/>
    <w:semiHidden/>
    <w:unhideWhenUsed/>
    <w:rsid w:val="005059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szCs w:val="24"/>
      <w:lang w:eastAsia="en-US"/>
    </w:rPr>
  </w:style>
  <w:style w:type="paragraph" w:styleId="Heading3">
    <w:name w:val="heading 3"/>
    <w:aliases w:val="Regular Content"/>
    <w:basedOn w:val="Normal"/>
    <w:next w:val="Normal"/>
    <w:autoRedefine/>
    <w:qFormat/>
    <w:rsid w:val="00F74637"/>
    <w:pPr>
      <w:spacing w:after="180"/>
      <w:ind w:right="187"/>
      <w:jc w:val="both"/>
      <w:outlineLvl w:val="2"/>
    </w:pPr>
    <w:rPr>
      <w:rFonts w:ascii="Optima" w:hAnsi="Opti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3"/>
    <w:rsid w:val="00F74637"/>
    <w:rPr>
      <w:b/>
    </w:rPr>
  </w:style>
  <w:style w:type="paragraph" w:styleId="Header">
    <w:name w:val="header"/>
    <w:basedOn w:val="Normal"/>
    <w:link w:val="HeaderChar"/>
    <w:uiPriority w:val="99"/>
    <w:unhideWhenUsed/>
    <w:rsid w:val="0029791B"/>
    <w:pPr>
      <w:tabs>
        <w:tab w:val="center" w:pos="4320"/>
        <w:tab w:val="right" w:pos="8640"/>
      </w:tabs>
    </w:pPr>
  </w:style>
  <w:style w:type="character" w:customStyle="1" w:styleId="HeaderChar">
    <w:name w:val="Header Char"/>
    <w:basedOn w:val="DefaultParagraphFont"/>
    <w:link w:val="Header"/>
    <w:uiPriority w:val="99"/>
    <w:rsid w:val="0029791B"/>
    <w:rPr>
      <w:rFonts w:ascii="Palatino" w:hAnsi="Palatino"/>
      <w:sz w:val="24"/>
      <w:szCs w:val="24"/>
      <w:lang w:eastAsia="en-US"/>
    </w:rPr>
  </w:style>
  <w:style w:type="paragraph" w:styleId="Footer">
    <w:name w:val="footer"/>
    <w:basedOn w:val="Normal"/>
    <w:link w:val="FooterChar"/>
    <w:uiPriority w:val="99"/>
    <w:unhideWhenUsed/>
    <w:rsid w:val="0029791B"/>
    <w:pPr>
      <w:tabs>
        <w:tab w:val="center" w:pos="4320"/>
        <w:tab w:val="right" w:pos="8640"/>
      </w:tabs>
    </w:pPr>
  </w:style>
  <w:style w:type="character" w:customStyle="1" w:styleId="FooterChar">
    <w:name w:val="Footer Char"/>
    <w:basedOn w:val="DefaultParagraphFont"/>
    <w:link w:val="Footer"/>
    <w:uiPriority w:val="99"/>
    <w:rsid w:val="0029791B"/>
    <w:rPr>
      <w:rFonts w:ascii="Palatino" w:hAnsi="Palatino"/>
      <w:sz w:val="24"/>
      <w:szCs w:val="24"/>
      <w:lang w:eastAsia="en-US"/>
    </w:rPr>
  </w:style>
  <w:style w:type="paragraph" w:styleId="BalloonText">
    <w:name w:val="Balloon Text"/>
    <w:basedOn w:val="Normal"/>
    <w:link w:val="BalloonTextChar"/>
    <w:uiPriority w:val="99"/>
    <w:semiHidden/>
    <w:unhideWhenUsed/>
    <w:rsid w:val="002979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91B"/>
    <w:rPr>
      <w:rFonts w:ascii="Lucida Grande" w:hAnsi="Lucida Grande" w:cs="Lucida Grande"/>
      <w:sz w:val="18"/>
      <w:szCs w:val="18"/>
      <w:lang w:eastAsia="en-US"/>
    </w:rPr>
  </w:style>
  <w:style w:type="table" w:styleId="TableGrid">
    <w:name w:val="Table Grid"/>
    <w:basedOn w:val="TableNormal"/>
    <w:uiPriority w:val="59"/>
    <w:rsid w:val="0011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4EF"/>
    <w:rPr>
      <w:color w:val="0000FF" w:themeColor="hyperlink"/>
      <w:u w:val="single"/>
    </w:rPr>
  </w:style>
  <w:style w:type="character" w:styleId="FollowedHyperlink">
    <w:name w:val="FollowedHyperlink"/>
    <w:basedOn w:val="DefaultParagraphFont"/>
    <w:uiPriority w:val="99"/>
    <w:semiHidden/>
    <w:unhideWhenUsed/>
    <w:rsid w:val="00505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vicc.ca/category/resources/agmconvention-minutes/" TargetMode="External"/><Relationship Id="rId9" Type="http://schemas.openxmlformats.org/officeDocument/2006/relationships/hyperlink" Target="http://www.formstack.com/forms/ubcm-avicc_2015_proposals" TargetMode="Externa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A3D43-DF6D-5743-9BDB-DD542F9C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1859</Characters>
  <Application>Microsoft Macintosh Word</Application>
  <DocSecurity>0</DocSecurity>
  <Lines>15</Lines>
  <Paragraphs>4</Paragraphs>
  <ScaleCrop>false</ScaleCrop>
  <Company>Union of British Columbia Municipalities</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Government House</dc:creator>
  <cp:keywords/>
  <dc:description/>
  <cp:lastModifiedBy>Iris Hesketh-Boles</cp:lastModifiedBy>
  <cp:revision>3</cp:revision>
  <cp:lastPrinted>2014-11-04T00:32:00Z</cp:lastPrinted>
  <dcterms:created xsi:type="dcterms:W3CDTF">2014-11-03T22:52:00Z</dcterms:created>
  <dcterms:modified xsi:type="dcterms:W3CDTF">2014-11-04T00:33:00Z</dcterms:modified>
</cp:coreProperties>
</file>