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5D6D3" w14:textId="3C73D7B8" w:rsidR="007A071E" w:rsidRPr="0094529C" w:rsidRDefault="000B5EAC" w:rsidP="00AA6FA0">
      <w:pPr>
        <w:spacing w:after="301" w:line="259" w:lineRule="auto"/>
        <w:ind w:left="0" w:right="-16" w:firstLine="0"/>
        <w:jc w:val="right"/>
        <w:rPr>
          <w:rFonts w:asciiTheme="minorHAnsi" w:hAnsiTheme="minorHAnsi" w:cstheme="minorHAnsi"/>
          <w:sz w:val="32"/>
          <w:szCs w:val="32"/>
        </w:rPr>
      </w:pPr>
      <w:r w:rsidRPr="0094529C">
        <w:rPr>
          <w:rFonts w:asciiTheme="minorHAnsi" w:hAnsiTheme="minorHAnsi" w:cstheme="minorHAnsi"/>
          <w:b/>
          <w:sz w:val="32"/>
          <w:szCs w:val="32"/>
        </w:rPr>
        <w:t>202</w:t>
      </w:r>
      <w:r w:rsidR="00BD72C7" w:rsidRPr="0094529C">
        <w:rPr>
          <w:rFonts w:asciiTheme="minorHAnsi" w:hAnsiTheme="minorHAnsi" w:cstheme="minorHAnsi"/>
          <w:b/>
          <w:sz w:val="32"/>
          <w:szCs w:val="32"/>
        </w:rPr>
        <w:t>5</w:t>
      </w:r>
      <w:r w:rsidRPr="0094529C">
        <w:rPr>
          <w:rFonts w:asciiTheme="minorHAnsi" w:hAnsiTheme="minorHAnsi" w:cstheme="minorHAnsi"/>
          <w:b/>
          <w:sz w:val="24"/>
        </w:rPr>
        <w:t xml:space="preserve"> </w:t>
      </w:r>
      <w:r w:rsidRPr="0094529C">
        <w:rPr>
          <w:rFonts w:asciiTheme="minorHAnsi" w:hAnsiTheme="minorHAnsi" w:cstheme="minorHAnsi"/>
          <w:b/>
          <w:sz w:val="32"/>
          <w:szCs w:val="32"/>
        </w:rPr>
        <w:t>AGM &amp; CONVENTION</w:t>
      </w:r>
    </w:p>
    <w:p w14:paraId="7E6D6539" w14:textId="77777777" w:rsidR="00AA6FA0" w:rsidRPr="0094529C" w:rsidRDefault="000B5EAC" w:rsidP="00AA6FA0">
      <w:pPr>
        <w:spacing w:after="0" w:line="251" w:lineRule="auto"/>
        <w:ind w:left="3138" w:firstLine="0"/>
        <w:jc w:val="right"/>
        <w:rPr>
          <w:rFonts w:asciiTheme="minorHAnsi" w:hAnsiTheme="minorHAnsi" w:cstheme="minorHAnsi"/>
          <w:sz w:val="28"/>
          <w:szCs w:val="28"/>
        </w:rPr>
      </w:pPr>
      <w:r w:rsidRPr="0094529C">
        <w:rPr>
          <w:rFonts w:asciiTheme="minorHAnsi" w:eastAsia="Calibri" w:hAnsiTheme="minorHAnsi" w:cstheme="minorHAnsi"/>
          <w:noProof/>
          <w:sz w:val="32"/>
          <w:szCs w:val="32"/>
        </w:rPr>
        <mc:AlternateContent>
          <mc:Choice Requires="wpg">
            <w:drawing>
              <wp:anchor distT="0" distB="0" distL="114300" distR="114300" simplePos="0" relativeHeight="251658240" behindDoc="1" locked="0" layoutInCell="1" allowOverlap="1" wp14:anchorId="6CC9B1D8" wp14:editId="10B8ABAD">
                <wp:simplePos x="0" y="0"/>
                <wp:positionH relativeFrom="column">
                  <wp:posOffset>1</wp:posOffset>
                </wp:positionH>
                <wp:positionV relativeFrom="paragraph">
                  <wp:posOffset>-561100</wp:posOffset>
                </wp:positionV>
                <wp:extent cx="6050280" cy="1310639"/>
                <wp:effectExtent l="0" t="0" r="0" b="0"/>
                <wp:wrapNone/>
                <wp:docPr id="5663" name="Group 5663"/>
                <wp:cNvGraphicFramePr/>
                <a:graphic xmlns:a="http://schemas.openxmlformats.org/drawingml/2006/main">
                  <a:graphicData uri="http://schemas.microsoft.com/office/word/2010/wordprocessingGroup">
                    <wpg:wgp>
                      <wpg:cNvGrpSpPr/>
                      <wpg:grpSpPr>
                        <a:xfrm>
                          <a:off x="0" y="0"/>
                          <a:ext cx="6050280" cy="1310639"/>
                          <a:chOff x="0" y="0"/>
                          <a:chExt cx="6050280" cy="1310639"/>
                        </a:xfrm>
                      </wpg:grpSpPr>
                      <wps:wsp>
                        <wps:cNvPr id="6421" name="Shape 6421"/>
                        <wps:cNvSpPr/>
                        <wps:spPr>
                          <a:xfrm>
                            <a:off x="0" y="0"/>
                            <a:ext cx="36576" cy="39624"/>
                          </a:xfrm>
                          <a:custGeom>
                            <a:avLst/>
                            <a:gdLst/>
                            <a:ahLst/>
                            <a:cxnLst/>
                            <a:rect l="0" t="0" r="0" b="0"/>
                            <a:pathLst>
                              <a:path w="36576" h="39624">
                                <a:moveTo>
                                  <a:pt x="0" y="0"/>
                                </a:moveTo>
                                <a:lnTo>
                                  <a:pt x="36576" y="0"/>
                                </a:lnTo>
                                <a:lnTo>
                                  <a:pt x="36576"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2" name="Shape 6422"/>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3" name="Shape 6423"/>
                        <wps:cNvSpPr/>
                        <wps:spPr>
                          <a:xfrm>
                            <a:off x="36576" y="0"/>
                            <a:ext cx="1993392" cy="36576"/>
                          </a:xfrm>
                          <a:custGeom>
                            <a:avLst/>
                            <a:gdLst/>
                            <a:ahLst/>
                            <a:cxnLst/>
                            <a:rect l="0" t="0" r="0" b="0"/>
                            <a:pathLst>
                              <a:path w="1993392" h="36576">
                                <a:moveTo>
                                  <a:pt x="0" y="0"/>
                                </a:moveTo>
                                <a:lnTo>
                                  <a:pt x="1993392" y="0"/>
                                </a:lnTo>
                                <a:lnTo>
                                  <a:pt x="1993392"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4" name="Shape 6424"/>
                        <wps:cNvSpPr/>
                        <wps:spPr>
                          <a:xfrm>
                            <a:off x="2029968"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5" name="Shape 6425"/>
                        <wps:cNvSpPr/>
                        <wps:spPr>
                          <a:xfrm>
                            <a:off x="2066544" y="0"/>
                            <a:ext cx="3947160" cy="36576"/>
                          </a:xfrm>
                          <a:custGeom>
                            <a:avLst/>
                            <a:gdLst/>
                            <a:ahLst/>
                            <a:cxnLst/>
                            <a:rect l="0" t="0" r="0" b="0"/>
                            <a:pathLst>
                              <a:path w="3947160" h="36576">
                                <a:moveTo>
                                  <a:pt x="0" y="0"/>
                                </a:moveTo>
                                <a:lnTo>
                                  <a:pt x="3947160" y="0"/>
                                </a:lnTo>
                                <a:lnTo>
                                  <a:pt x="3947160"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6" name="Shape 6426"/>
                        <wps:cNvSpPr/>
                        <wps:spPr>
                          <a:xfrm>
                            <a:off x="6013704" y="0"/>
                            <a:ext cx="36576" cy="39624"/>
                          </a:xfrm>
                          <a:custGeom>
                            <a:avLst/>
                            <a:gdLst/>
                            <a:ahLst/>
                            <a:cxnLst/>
                            <a:rect l="0" t="0" r="0" b="0"/>
                            <a:pathLst>
                              <a:path w="36576" h="39624">
                                <a:moveTo>
                                  <a:pt x="0" y="0"/>
                                </a:moveTo>
                                <a:lnTo>
                                  <a:pt x="36576" y="0"/>
                                </a:lnTo>
                                <a:lnTo>
                                  <a:pt x="36576"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7" name="Shape 6427"/>
                        <wps:cNvSpPr/>
                        <wps:spPr>
                          <a:xfrm>
                            <a:off x="6013704"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8" name="Shape 6428"/>
                        <wps:cNvSpPr/>
                        <wps:spPr>
                          <a:xfrm>
                            <a:off x="0" y="39624"/>
                            <a:ext cx="36576" cy="1234440"/>
                          </a:xfrm>
                          <a:custGeom>
                            <a:avLst/>
                            <a:gdLst/>
                            <a:ahLst/>
                            <a:cxnLst/>
                            <a:rect l="0" t="0" r="0" b="0"/>
                            <a:pathLst>
                              <a:path w="36576" h="1234440">
                                <a:moveTo>
                                  <a:pt x="0" y="0"/>
                                </a:moveTo>
                                <a:lnTo>
                                  <a:pt x="36576" y="0"/>
                                </a:lnTo>
                                <a:lnTo>
                                  <a:pt x="36576" y="1234440"/>
                                </a:lnTo>
                                <a:lnTo>
                                  <a:pt x="0" y="1234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9" name="Shape 6429"/>
                        <wps:cNvSpPr/>
                        <wps:spPr>
                          <a:xfrm>
                            <a:off x="0" y="1274064"/>
                            <a:ext cx="36576" cy="36575"/>
                          </a:xfrm>
                          <a:custGeom>
                            <a:avLst/>
                            <a:gdLst/>
                            <a:ahLst/>
                            <a:cxnLst/>
                            <a:rect l="0" t="0" r="0" b="0"/>
                            <a:pathLst>
                              <a:path w="36576" h="36575">
                                <a:moveTo>
                                  <a:pt x="0" y="0"/>
                                </a:moveTo>
                                <a:lnTo>
                                  <a:pt x="36576" y="0"/>
                                </a:lnTo>
                                <a:lnTo>
                                  <a:pt x="36576" y="36575"/>
                                </a:lnTo>
                                <a:lnTo>
                                  <a:pt x="0" y="3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 name="Shape 6430"/>
                        <wps:cNvSpPr/>
                        <wps:spPr>
                          <a:xfrm>
                            <a:off x="36576" y="1274064"/>
                            <a:ext cx="1993392" cy="36575"/>
                          </a:xfrm>
                          <a:custGeom>
                            <a:avLst/>
                            <a:gdLst/>
                            <a:ahLst/>
                            <a:cxnLst/>
                            <a:rect l="0" t="0" r="0" b="0"/>
                            <a:pathLst>
                              <a:path w="1993392" h="36575">
                                <a:moveTo>
                                  <a:pt x="0" y="0"/>
                                </a:moveTo>
                                <a:lnTo>
                                  <a:pt x="1993392" y="0"/>
                                </a:lnTo>
                                <a:lnTo>
                                  <a:pt x="1993392" y="36575"/>
                                </a:lnTo>
                                <a:lnTo>
                                  <a:pt x="0" y="3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 name="Shape 6431"/>
                        <wps:cNvSpPr/>
                        <wps:spPr>
                          <a:xfrm>
                            <a:off x="2020824" y="1274064"/>
                            <a:ext cx="36576" cy="36575"/>
                          </a:xfrm>
                          <a:custGeom>
                            <a:avLst/>
                            <a:gdLst/>
                            <a:ahLst/>
                            <a:cxnLst/>
                            <a:rect l="0" t="0" r="0" b="0"/>
                            <a:pathLst>
                              <a:path w="36576" h="36575">
                                <a:moveTo>
                                  <a:pt x="0" y="0"/>
                                </a:moveTo>
                                <a:lnTo>
                                  <a:pt x="36576" y="0"/>
                                </a:lnTo>
                                <a:lnTo>
                                  <a:pt x="36576" y="36575"/>
                                </a:lnTo>
                                <a:lnTo>
                                  <a:pt x="0" y="3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2" name="Shape 6432"/>
                        <wps:cNvSpPr/>
                        <wps:spPr>
                          <a:xfrm>
                            <a:off x="2057400" y="1274064"/>
                            <a:ext cx="3956304" cy="36575"/>
                          </a:xfrm>
                          <a:custGeom>
                            <a:avLst/>
                            <a:gdLst/>
                            <a:ahLst/>
                            <a:cxnLst/>
                            <a:rect l="0" t="0" r="0" b="0"/>
                            <a:pathLst>
                              <a:path w="3956304" h="36575">
                                <a:moveTo>
                                  <a:pt x="0" y="0"/>
                                </a:moveTo>
                                <a:lnTo>
                                  <a:pt x="3956304" y="0"/>
                                </a:lnTo>
                                <a:lnTo>
                                  <a:pt x="3956304" y="36575"/>
                                </a:lnTo>
                                <a:lnTo>
                                  <a:pt x="0" y="3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3" name="Shape 6433"/>
                        <wps:cNvSpPr/>
                        <wps:spPr>
                          <a:xfrm>
                            <a:off x="6013704" y="39624"/>
                            <a:ext cx="36576" cy="1234440"/>
                          </a:xfrm>
                          <a:custGeom>
                            <a:avLst/>
                            <a:gdLst/>
                            <a:ahLst/>
                            <a:cxnLst/>
                            <a:rect l="0" t="0" r="0" b="0"/>
                            <a:pathLst>
                              <a:path w="36576" h="1234440">
                                <a:moveTo>
                                  <a:pt x="0" y="0"/>
                                </a:moveTo>
                                <a:lnTo>
                                  <a:pt x="36576" y="0"/>
                                </a:lnTo>
                                <a:lnTo>
                                  <a:pt x="36576" y="1234440"/>
                                </a:lnTo>
                                <a:lnTo>
                                  <a:pt x="0" y="1234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4" name="Shape 6434"/>
                        <wps:cNvSpPr/>
                        <wps:spPr>
                          <a:xfrm>
                            <a:off x="6013704" y="1274064"/>
                            <a:ext cx="36576" cy="36575"/>
                          </a:xfrm>
                          <a:custGeom>
                            <a:avLst/>
                            <a:gdLst/>
                            <a:ahLst/>
                            <a:cxnLst/>
                            <a:rect l="0" t="0" r="0" b="0"/>
                            <a:pathLst>
                              <a:path w="36576" h="36575">
                                <a:moveTo>
                                  <a:pt x="0" y="0"/>
                                </a:moveTo>
                                <a:lnTo>
                                  <a:pt x="36576" y="0"/>
                                </a:lnTo>
                                <a:lnTo>
                                  <a:pt x="36576" y="36575"/>
                                </a:lnTo>
                                <a:lnTo>
                                  <a:pt x="0" y="3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35" name="Picture 235"/>
                          <pic:cNvPicPr/>
                        </pic:nvPicPr>
                        <pic:blipFill>
                          <a:blip r:embed="rId8"/>
                          <a:stretch>
                            <a:fillRect/>
                          </a:stretch>
                        </pic:blipFill>
                        <pic:spPr>
                          <a:xfrm>
                            <a:off x="161797" y="239427"/>
                            <a:ext cx="1722532" cy="906780"/>
                          </a:xfrm>
                          <a:prstGeom prst="rect">
                            <a:avLst/>
                          </a:prstGeom>
                        </pic:spPr>
                      </pic:pic>
                    </wpg:wgp>
                  </a:graphicData>
                </a:graphic>
              </wp:anchor>
            </w:drawing>
          </mc:Choice>
          <mc:Fallback xmlns:a="http://schemas.openxmlformats.org/drawingml/2006/main">
            <w:pict>
              <v:group id="Group 5663" style="width:476.4pt;height:103.2pt;position:absolute;z-index:-2147483621;mso-position-horizontal-relative:text;mso-position-horizontal:absolute;margin-left:5.34058e-05pt;mso-position-vertical-relative:text;margin-top:-44.1812pt;" coordsize="60502,13106">
                <v:shape id="Shape 6435" style="position:absolute;width:365;height:396;left:0;top:0;" coordsize="36576,39624" path="m0,0l36576,0l36576,39624l0,39624l0,0">
                  <v:stroke weight="0pt" endcap="flat" joinstyle="miter" miterlimit="10" on="false" color="#000000" opacity="0"/>
                  <v:fill on="true" color="#000000"/>
                </v:shape>
                <v:shape id="Shape 6436" style="position:absolute;width:365;height:365;left:0;top:0;" coordsize="36576,36576" path="m0,0l36576,0l36576,36576l0,36576l0,0">
                  <v:stroke weight="0pt" endcap="flat" joinstyle="miter" miterlimit="10" on="false" color="#000000" opacity="0"/>
                  <v:fill on="true" color="#000000"/>
                </v:shape>
                <v:shape id="Shape 6437" style="position:absolute;width:19933;height:365;left:365;top:0;" coordsize="1993392,36576" path="m0,0l1993392,0l1993392,36576l0,36576l0,0">
                  <v:stroke weight="0pt" endcap="flat" joinstyle="miter" miterlimit="10" on="false" color="#000000" opacity="0"/>
                  <v:fill on="true" color="#000000"/>
                </v:shape>
                <v:shape id="Shape 6438" style="position:absolute;width:365;height:365;left:20299;top:0;" coordsize="36576,36576" path="m0,0l36576,0l36576,36576l0,36576l0,0">
                  <v:stroke weight="0pt" endcap="flat" joinstyle="miter" miterlimit="10" on="false" color="#000000" opacity="0"/>
                  <v:fill on="true" color="#000000"/>
                </v:shape>
                <v:shape id="Shape 6439" style="position:absolute;width:39471;height:365;left:20665;top:0;" coordsize="3947160,36576" path="m0,0l3947160,0l3947160,36576l0,36576l0,0">
                  <v:stroke weight="0pt" endcap="flat" joinstyle="miter" miterlimit="10" on="false" color="#000000" opacity="0"/>
                  <v:fill on="true" color="#000000"/>
                </v:shape>
                <v:shape id="Shape 6440" style="position:absolute;width:365;height:396;left:60137;top:0;" coordsize="36576,39624" path="m0,0l36576,0l36576,39624l0,39624l0,0">
                  <v:stroke weight="0pt" endcap="flat" joinstyle="miter" miterlimit="10" on="false" color="#000000" opacity="0"/>
                  <v:fill on="true" color="#000000"/>
                </v:shape>
                <v:shape id="Shape 6441" style="position:absolute;width:365;height:365;left:60137;top:0;" coordsize="36576,36576" path="m0,0l36576,0l36576,36576l0,36576l0,0">
                  <v:stroke weight="0pt" endcap="flat" joinstyle="miter" miterlimit="10" on="false" color="#000000" opacity="0"/>
                  <v:fill on="true" color="#000000"/>
                </v:shape>
                <v:shape id="Shape 6442" style="position:absolute;width:365;height:12344;left:0;top:396;" coordsize="36576,1234440" path="m0,0l36576,0l36576,1234440l0,1234440l0,0">
                  <v:stroke weight="0pt" endcap="flat" joinstyle="miter" miterlimit="10" on="false" color="#000000" opacity="0"/>
                  <v:fill on="true" color="#000000"/>
                </v:shape>
                <v:shape id="Shape 6443" style="position:absolute;width:365;height:365;left:0;top:12740;" coordsize="36576,36575" path="m0,0l36576,0l36576,36575l0,36575l0,0">
                  <v:stroke weight="0pt" endcap="flat" joinstyle="miter" miterlimit="10" on="false" color="#000000" opacity="0"/>
                  <v:fill on="true" color="#000000"/>
                </v:shape>
                <v:shape id="Shape 6444" style="position:absolute;width:19933;height:365;left:365;top:12740;" coordsize="1993392,36575" path="m0,0l1993392,0l1993392,36575l0,36575l0,0">
                  <v:stroke weight="0pt" endcap="flat" joinstyle="miter" miterlimit="10" on="false" color="#000000" opacity="0"/>
                  <v:fill on="true" color="#000000"/>
                </v:shape>
                <v:shape id="Shape 6445" style="position:absolute;width:365;height:365;left:20208;top:12740;" coordsize="36576,36575" path="m0,0l36576,0l36576,36575l0,36575l0,0">
                  <v:stroke weight="0pt" endcap="flat" joinstyle="miter" miterlimit="10" on="false" color="#000000" opacity="0"/>
                  <v:fill on="true" color="#000000"/>
                </v:shape>
                <v:shape id="Shape 6446" style="position:absolute;width:39563;height:365;left:20574;top:12740;" coordsize="3956304,36575" path="m0,0l3956304,0l3956304,36575l0,36575l0,0">
                  <v:stroke weight="0pt" endcap="flat" joinstyle="miter" miterlimit="10" on="false" color="#000000" opacity="0"/>
                  <v:fill on="true" color="#000000"/>
                </v:shape>
                <v:shape id="Shape 6447" style="position:absolute;width:365;height:12344;left:60137;top:396;" coordsize="36576,1234440" path="m0,0l36576,0l36576,1234440l0,1234440l0,0">
                  <v:stroke weight="0pt" endcap="flat" joinstyle="miter" miterlimit="10" on="false" color="#000000" opacity="0"/>
                  <v:fill on="true" color="#000000"/>
                </v:shape>
                <v:shape id="Shape 6448" style="position:absolute;width:365;height:365;left:60137;top:12740;" coordsize="36576,36575" path="m0,0l36576,0l36576,36575l0,36575l0,0">
                  <v:stroke weight="0pt" endcap="flat" joinstyle="miter" miterlimit="10" on="false" color="#000000" opacity="0"/>
                  <v:fill on="true" color="#000000"/>
                </v:shape>
                <v:shape id="Picture 235" style="position:absolute;width:17225;height:9067;left:1617;top:2394;" filled="f">
                  <v:imagedata r:id="rId9"/>
                </v:shape>
              </v:group>
            </w:pict>
          </mc:Fallback>
        </mc:AlternateContent>
      </w:r>
      <w:r w:rsidRPr="0094529C">
        <w:rPr>
          <w:rFonts w:asciiTheme="minorHAnsi" w:hAnsiTheme="minorHAnsi" w:cstheme="minorHAnsi"/>
          <w:sz w:val="32"/>
          <w:szCs w:val="32"/>
        </w:rPr>
        <w:t>R</w:t>
      </w:r>
      <w:r w:rsidRPr="0094529C">
        <w:rPr>
          <w:rFonts w:asciiTheme="minorHAnsi" w:hAnsiTheme="minorHAnsi" w:cstheme="minorHAnsi"/>
          <w:sz w:val="28"/>
          <w:szCs w:val="28"/>
        </w:rPr>
        <w:t xml:space="preserve">ESOLUTIONS NOTICE </w:t>
      </w:r>
    </w:p>
    <w:p w14:paraId="5EEF5835" w14:textId="31E6CDAE" w:rsidR="007A071E" w:rsidRPr="0094529C" w:rsidRDefault="000B5EAC" w:rsidP="00AA6FA0">
      <w:pPr>
        <w:spacing w:after="0" w:line="251" w:lineRule="auto"/>
        <w:ind w:left="3138" w:firstLine="0"/>
        <w:jc w:val="right"/>
        <w:rPr>
          <w:rFonts w:asciiTheme="minorHAnsi" w:hAnsiTheme="minorHAnsi" w:cstheme="minorHAnsi"/>
          <w:sz w:val="28"/>
          <w:szCs w:val="28"/>
        </w:rPr>
      </w:pPr>
      <w:r w:rsidRPr="0094529C">
        <w:rPr>
          <w:rFonts w:asciiTheme="minorHAnsi" w:hAnsiTheme="minorHAnsi" w:cstheme="minorHAnsi"/>
          <w:sz w:val="28"/>
          <w:szCs w:val="28"/>
        </w:rPr>
        <w:t xml:space="preserve">REQUEST FOR SUBMISSIONS </w:t>
      </w:r>
    </w:p>
    <w:p w14:paraId="1F17D753" w14:textId="77777777" w:rsidR="007A071E" w:rsidRPr="0094529C" w:rsidRDefault="000B5EAC">
      <w:pPr>
        <w:spacing w:after="0" w:line="259" w:lineRule="auto"/>
        <w:ind w:left="2974" w:firstLine="0"/>
        <w:rPr>
          <w:rFonts w:asciiTheme="minorHAnsi" w:hAnsiTheme="minorHAnsi" w:cstheme="minorHAnsi"/>
          <w:szCs w:val="22"/>
        </w:rPr>
      </w:pPr>
      <w:r w:rsidRPr="0094529C">
        <w:rPr>
          <w:rFonts w:asciiTheme="minorHAnsi" w:hAnsiTheme="minorHAnsi" w:cstheme="minorHAnsi"/>
          <w:szCs w:val="22"/>
        </w:rPr>
        <w:t xml:space="preserve"> </w:t>
      </w:r>
    </w:p>
    <w:p w14:paraId="70AC5E78" w14:textId="77777777" w:rsidR="007A071E" w:rsidRPr="0094529C" w:rsidRDefault="000B5EAC">
      <w:pPr>
        <w:spacing w:after="52" w:line="259" w:lineRule="auto"/>
        <w:ind w:left="3414" w:firstLine="0"/>
        <w:jc w:val="center"/>
        <w:rPr>
          <w:rFonts w:asciiTheme="minorHAnsi" w:hAnsiTheme="minorHAnsi" w:cstheme="minorHAnsi"/>
          <w:szCs w:val="22"/>
        </w:rPr>
      </w:pPr>
      <w:r w:rsidRPr="0094529C">
        <w:rPr>
          <w:rFonts w:asciiTheme="minorHAnsi" w:hAnsiTheme="minorHAnsi" w:cstheme="minorHAnsi"/>
          <w:szCs w:val="22"/>
        </w:rPr>
        <w:t xml:space="preserve"> </w:t>
      </w:r>
    </w:p>
    <w:p w14:paraId="45363A20" w14:textId="77777777" w:rsidR="00AA6FA0" w:rsidRPr="0094529C" w:rsidRDefault="00AA6FA0" w:rsidP="00CA1FA0">
      <w:pPr>
        <w:spacing w:after="9" w:line="259" w:lineRule="auto"/>
        <w:ind w:left="0" w:firstLine="0"/>
        <w:rPr>
          <w:rFonts w:asciiTheme="minorHAnsi" w:hAnsiTheme="minorHAnsi" w:cstheme="minorHAnsi"/>
          <w:szCs w:val="22"/>
        </w:rPr>
      </w:pPr>
    </w:p>
    <w:p w14:paraId="39B9B818" w14:textId="4C60C39A" w:rsidR="00754099" w:rsidRPr="0094529C" w:rsidRDefault="000B5EAC" w:rsidP="00CA1FA0">
      <w:pPr>
        <w:spacing w:after="9" w:line="259" w:lineRule="auto"/>
        <w:ind w:left="0" w:firstLine="0"/>
        <w:rPr>
          <w:rFonts w:asciiTheme="minorHAnsi" w:hAnsiTheme="minorHAnsi" w:cstheme="minorHAnsi"/>
          <w:szCs w:val="22"/>
        </w:rPr>
      </w:pPr>
      <w:r w:rsidRPr="0094529C">
        <w:rPr>
          <w:rFonts w:asciiTheme="minorHAnsi" w:hAnsiTheme="minorHAnsi" w:cstheme="minorHAnsi"/>
          <w:szCs w:val="22"/>
        </w:rPr>
        <w:t>The AVICC Executive is calling for resolutions to be considered at the 202</w:t>
      </w:r>
      <w:r w:rsidR="00BD72C7" w:rsidRPr="0094529C">
        <w:rPr>
          <w:rFonts w:asciiTheme="minorHAnsi" w:hAnsiTheme="minorHAnsi" w:cstheme="minorHAnsi"/>
          <w:szCs w:val="22"/>
        </w:rPr>
        <w:t>5</w:t>
      </w:r>
      <w:r w:rsidR="00D74382" w:rsidRPr="0094529C">
        <w:rPr>
          <w:rFonts w:asciiTheme="minorHAnsi" w:hAnsiTheme="minorHAnsi" w:cstheme="minorHAnsi"/>
          <w:szCs w:val="22"/>
        </w:rPr>
        <w:t xml:space="preserve"> </w:t>
      </w:r>
      <w:r w:rsidR="00601D4B" w:rsidRPr="0094529C">
        <w:rPr>
          <w:rFonts w:asciiTheme="minorHAnsi" w:hAnsiTheme="minorHAnsi" w:cstheme="minorHAnsi"/>
          <w:szCs w:val="22"/>
        </w:rPr>
        <w:t>AGM and C</w:t>
      </w:r>
      <w:r w:rsidRPr="0094529C">
        <w:rPr>
          <w:rFonts w:asciiTheme="minorHAnsi" w:hAnsiTheme="minorHAnsi" w:cstheme="minorHAnsi"/>
          <w:szCs w:val="22"/>
        </w:rPr>
        <w:t>onvention</w:t>
      </w:r>
      <w:r w:rsidR="00601D4B" w:rsidRPr="0094529C">
        <w:rPr>
          <w:rFonts w:asciiTheme="minorHAnsi" w:hAnsiTheme="minorHAnsi" w:cstheme="minorHAnsi"/>
          <w:szCs w:val="22"/>
        </w:rPr>
        <w:t xml:space="preserve"> that, subject to public health order restrictions, will be held </w:t>
      </w:r>
      <w:r w:rsidR="00D74382" w:rsidRPr="0094529C">
        <w:rPr>
          <w:rFonts w:asciiTheme="minorHAnsi" w:hAnsiTheme="minorHAnsi" w:cstheme="minorHAnsi"/>
          <w:szCs w:val="22"/>
        </w:rPr>
        <w:t xml:space="preserve">in </w:t>
      </w:r>
      <w:r w:rsidR="00BD72C7" w:rsidRPr="0094529C">
        <w:rPr>
          <w:rFonts w:asciiTheme="minorHAnsi" w:hAnsiTheme="minorHAnsi" w:cstheme="minorHAnsi"/>
          <w:szCs w:val="22"/>
        </w:rPr>
        <w:t>Nanaimo</w:t>
      </w:r>
      <w:r w:rsidR="00D74382" w:rsidRPr="0094529C">
        <w:rPr>
          <w:rFonts w:asciiTheme="minorHAnsi" w:hAnsiTheme="minorHAnsi" w:cstheme="minorHAnsi"/>
          <w:szCs w:val="22"/>
        </w:rPr>
        <w:t xml:space="preserve"> </w:t>
      </w:r>
      <w:r w:rsidR="00601D4B" w:rsidRPr="0094529C">
        <w:rPr>
          <w:rFonts w:asciiTheme="minorHAnsi" w:hAnsiTheme="minorHAnsi" w:cstheme="minorHAnsi"/>
          <w:szCs w:val="22"/>
        </w:rPr>
        <w:t xml:space="preserve">at the </w:t>
      </w:r>
      <w:r w:rsidR="00BD72C7" w:rsidRPr="0094529C">
        <w:rPr>
          <w:rFonts w:asciiTheme="minorHAnsi" w:hAnsiTheme="minorHAnsi" w:cstheme="minorHAnsi"/>
          <w:szCs w:val="22"/>
        </w:rPr>
        <w:t>Vancouver Island</w:t>
      </w:r>
      <w:r w:rsidR="00D74382" w:rsidRPr="0094529C">
        <w:rPr>
          <w:rFonts w:asciiTheme="minorHAnsi" w:hAnsiTheme="minorHAnsi" w:cstheme="minorHAnsi"/>
          <w:szCs w:val="22"/>
        </w:rPr>
        <w:t xml:space="preserve"> Conference Centre </w:t>
      </w:r>
      <w:r w:rsidR="00601D4B" w:rsidRPr="0094529C">
        <w:rPr>
          <w:rFonts w:asciiTheme="minorHAnsi" w:hAnsiTheme="minorHAnsi" w:cstheme="minorHAnsi"/>
          <w:szCs w:val="22"/>
        </w:rPr>
        <w:t xml:space="preserve">as an in-person event from April </w:t>
      </w:r>
      <w:r w:rsidR="00391179" w:rsidRPr="0094529C">
        <w:rPr>
          <w:rFonts w:asciiTheme="minorHAnsi" w:hAnsiTheme="minorHAnsi" w:cstheme="minorHAnsi"/>
          <w:szCs w:val="22"/>
        </w:rPr>
        <w:t>1</w:t>
      </w:r>
      <w:r w:rsidR="00BD72C7" w:rsidRPr="0094529C">
        <w:rPr>
          <w:rFonts w:asciiTheme="minorHAnsi" w:hAnsiTheme="minorHAnsi" w:cstheme="minorHAnsi"/>
          <w:szCs w:val="22"/>
        </w:rPr>
        <w:t>1</w:t>
      </w:r>
      <w:r w:rsidR="00391179" w:rsidRPr="0094529C">
        <w:rPr>
          <w:rFonts w:asciiTheme="minorHAnsi" w:hAnsiTheme="minorHAnsi" w:cstheme="minorHAnsi"/>
          <w:szCs w:val="22"/>
        </w:rPr>
        <w:t>-1</w:t>
      </w:r>
      <w:r w:rsidR="00BD72C7" w:rsidRPr="0094529C">
        <w:rPr>
          <w:rFonts w:asciiTheme="minorHAnsi" w:hAnsiTheme="minorHAnsi" w:cstheme="minorHAnsi"/>
          <w:szCs w:val="22"/>
        </w:rPr>
        <w:t>3</w:t>
      </w:r>
      <w:r w:rsidR="000347E0" w:rsidRPr="0094529C">
        <w:rPr>
          <w:rFonts w:asciiTheme="minorHAnsi" w:hAnsiTheme="minorHAnsi" w:cstheme="minorHAnsi"/>
          <w:szCs w:val="22"/>
        </w:rPr>
        <w:t>, 202</w:t>
      </w:r>
      <w:r w:rsidR="00665520" w:rsidRPr="0094529C">
        <w:rPr>
          <w:rFonts w:asciiTheme="minorHAnsi" w:hAnsiTheme="minorHAnsi" w:cstheme="minorHAnsi"/>
          <w:szCs w:val="22"/>
        </w:rPr>
        <w:t>5</w:t>
      </w:r>
      <w:r w:rsidRPr="0094529C">
        <w:rPr>
          <w:rFonts w:asciiTheme="minorHAnsi" w:hAnsiTheme="minorHAnsi" w:cstheme="minorHAnsi"/>
          <w:szCs w:val="22"/>
        </w:rPr>
        <w:t xml:space="preserve">. </w:t>
      </w:r>
    </w:p>
    <w:p w14:paraId="14F9C36F" w14:textId="77777777" w:rsidR="00754099" w:rsidRPr="0094529C" w:rsidRDefault="00754099" w:rsidP="00CA1FA0">
      <w:pPr>
        <w:spacing w:after="9" w:line="259" w:lineRule="auto"/>
        <w:ind w:left="0" w:firstLine="0"/>
        <w:rPr>
          <w:rFonts w:asciiTheme="minorHAnsi" w:hAnsiTheme="minorHAnsi" w:cstheme="minorHAnsi"/>
          <w:szCs w:val="22"/>
        </w:rPr>
      </w:pPr>
    </w:p>
    <w:p w14:paraId="524F8F7F" w14:textId="42A3C1A9" w:rsidR="007A071E" w:rsidRPr="0094529C" w:rsidRDefault="00601D4B" w:rsidP="00495AF8">
      <w:pPr>
        <w:spacing w:after="9" w:line="259" w:lineRule="auto"/>
        <w:ind w:left="0" w:firstLine="0"/>
        <w:rPr>
          <w:rFonts w:asciiTheme="minorHAnsi" w:hAnsiTheme="minorHAnsi" w:cstheme="minorHAnsi"/>
          <w:szCs w:val="22"/>
        </w:rPr>
      </w:pPr>
      <w:r w:rsidRPr="0094529C">
        <w:rPr>
          <w:rFonts w:asciiTheme="minorHAnsi" w:hAnsiTheme="minorHAnsi" w:cstheme="minorHAnsi"/>
          <w:szCs w:val="22"/>
        </w:rPr>
        <w:t>M</w:t>
      </w:r>
      <w:r w:rsidR="000B5EAC" w:rsidRPr="0094529C">
        <w:rPr>
          <w:rFonts w:asciiTheme="minorHAnsi" w:hAnsiTheme="minorHAnsi" w:cstheme="minorHAnsi"/>
          <w:szCs w:val="22"/>
        </w:rPr>
        <w:t xml:space="preserve">embers are asked to submit resolutions </w:t>
      </w:r>
      <w:r w:rsidR="00937DAE" w:rsidRPr="0094529C">
        <w:rPr>
          <w:rFonts w:asciiTheme="minorHAnsi" w:hAnsiTheme="minorHAnsi" w:cstheme="minorHAnsi"/>
          <w:szCs w:val="22"/>
        </w:rPr>
        <w:t>that meet</w:t>
      </w:r>
      <w:r w:rsidR="000B5EAC" w:rsidRPr="0094529C">
        <w:rPr>
          <w:rFonts w:asciiTheme="minorHAnsi" w:hAnsiTheme="minorHAnsi" w:cstheme="minorHAnsi"/>
          <w:szCs w:val="22"/>
        </w:rPr>
        <w:t xml:space="preserve"> the requirements outlined in the following pages.  </w:t>
      </w:r>
    </w:p>
    <w:p w14:paraId="5AC71AE0" w14:textId="77777777" w:rsidR="00AA6FA0" w:rsidRPr="0094529C" w:rsidRDefault="00AA6FA0">
      <w:pPr>
        <w:pStyle w:val="Heading1"/>
        <w:rPr>
          <w:rFonts w:asciiTheme="minorHAnsi" w:hAnsiTheme="minorHAnsi" w:cstheme="minorHAnsi"/>
          <w:sz w:val="22"/>
          <w:szCs w:val="22"/>
        </w:rPr>
      </w:pPr>
    </w:p>
    <w:p w14:paraId="5140CEFB" w14:textId="547EA964" w:rsidR="007A071E" w:rsidRPr="0094529C" w:rsidRDefault="000B5EAC" w:rsidP="00AA6FA0">
      <w:pPr>
        <w:pStyle w:val="Heading1"/>
        <w:jc w:val="left"/>
        <w:rPr>
          <w:rFonts w:asciiTheme="minorHAnsi" w:hAnsiTheme="minorHAnsi" w:cstheme="minorHAnsi"/>
          <w:sz w:val="28"/>
          <w:szCs w:val="28"/>
        </w:rPr>
      </w:pPr>
      <w:r w:rsidRPr="0094529C">
        <w:rPr>
          <w:rFonts w:asciiTheme="minorHAnsi" w:hAnsiTheme="minorHAnsi" w:cstheme="minorHAnsi"/>
          <w:sz w:val="28"/>
          <w:szCs w:val="28"/>
        </w:rPr>
        <w:t>DEADLINE FOR RESOLUTIONS</w:t>
      </w:r>
      <w:r w:rsidR="00AA6FA0" w:rsidRPr="0094529C">
        <w:rPr>
          <w:rFonts w:asciiTheme="minorHAnsi" w:hAnsiTheme="minorHAnsi" w:cstheme="minorHAnsi"/>
          <w:sz w:val="28"/>
          <w:szCs w:val="28"/>
          <w:u w:val="none"/>
        </w:rPr>
        <w:t xml:space="preserve">: </w:t>
      </w:r>
    </w:p>
    <w:p w14:paraId="3AF4CE2D" w14:textId="77777777" w:rsidR="00AA6FA0" w:rsidRPr="0094529C" w:rsidRDefault="00AA6FA0" w:rsidP="00AA6FA0">
      <w:pPr>
        <w:spacing w:after="0" w:line="259" w:lineRule="auto"/>
        <w:ind w:left="0" w:firstLine="0"/>
        <w:rPr>
          <w:rFonts w:asciiTheme="minorHAnsi" w:hAnsiTheme="minorHAnsi" w:cstheme="minorHAnsi"/>
          <w:szCs w:val="22"/>
        </w:rPr>
      </w:pPr>
    </w:p>
    <w:p w14:paraId="517D3FE9" w14:textId="073C9A36" w:rsidR="007A071E" w:rsidRPr="0094529C" w:rsidRDefault="00C01243" w:rsidP="00AA6FA0">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AVICC must receive all resolutions by</w:t>
      </w:r>
      <w:r w:rsidR="000B5EAC" w:rsidRPr="0094529C">
        <w:rPr>
          <w:rFonts w:asciiTheme="minorHAnsi" w:hAnsiTheme="minorHAnsi" w:cstheme="minorHAnsi"/>
          <w:szCs w:val="22"/>
        </w:rPr>
        <w:t xml:space="preserve">: </w:t>
      </w:r>
      <w:r w:rsidRPr="0094529C">
        <w:rPr>
          <w:rFonts w:asciiTheme="minorHAnsi" w:hAnsiTheme="minorHAnsi" w:cstheme="minorHAnsi"/>
          <w:b/>
          <w:szCs w:val="22"/>
        </w:rPr>
        <w:t xml:space="preserve">4:30 </w:t>
      </w:r>
      <w:r w:rsidR="000951B9" w:rsidRPr="0094529C">
        <w:rPr>
          <w:rFonts w:asciiTheme="minorHAnsi" w:hAnsiTheme="minorHAnsi" w:cstheme="minorHAnsi"/>
          <w:b/>
          <w:szCs w:val="22"/>
        </w:rPr>
        <w:t>pm</w:t>
      </w:r>
      <w:r w:rsidRPr="0094529C">
        <w:rPr>
          <w:rFonts w:asciiTheme="minorHAnsi" w:hAnsiTheme="minorHAnsi" w:cstheme="minorHAnsi"/>
          <w:b/>
          <w:szCs w:val="22"/>
        </w:rPr>
        <w:t xml:space="preserve">, </w:t>
      </w:r>
      <w:r w:rsidR="00D74382" w:rsidRPr="0094529C">
        <w:rPr>
          <w:rFonts w:asciiTheme="minorHAnsi" w:hAnsiTheme="minorHAnsi" w:cstheme="minorHAnsi"/>
          <w:b/>
          <w:szCs w:val="22"/>
        </w:rPr>
        <w:t xml:space="preserve">Thursday, February </w:t>
      </w:r>
      <w:r w:rsidR="00BD72C7" w:rsidRPr="0094529C">
        <w:rPr>
          <w:rFonts w:asciiTheme="minorHAnsi" w:hAnsiTheme="minorHAnsi" w:cstheme="minorHAnsi"/>
          <w:b/>
          <w:szCs w:val="22"/>
        </w:rPr>
        <w:t>6,</w:t>
      </w:r>
      <w:r w:rsidR="000B5EAC" w:rsidRPr="0094529C">
        <w:rPr>
          <w:rFonts w:asciiTheme="minorHAnsi" w:hAnsiTheme="minorHAnsi" w:cstheme="minorHAnsi"/>
          <w:b/>
          <w:szCs w:val="22"/>
        </w:rPr>
        <w:t xml:space="preserve"> 202</w:t>
      </w:r>
      <w:r w:rsidR="00BD72C7" w:rsidRPr="0094529C">
        <w:rPr>
          <w:rFonts w:asciiTheme="minorHAnsi" w:hAnsiTheme="minorHAnsi" w:cstheme="minorHAnsi"/>
          <w:b/>
          <w:szCs w:val="22"/>
        </w:rPr>
        <w:t>5</w:t>
      </w:r>
      <w:r w:rsidR="000B5EAC" w:rsidRPr="0094529C">
        <w:rPr>
          <w:rFonts w:asciiTheme="minorHAnsi" w:hAnsiTheme="minorHAnsi" w:cstheme="minorHAnsi"/>
          <w:b/>
          <w:szCs w:val="22"/>
        </w:rPr>
        <w:t xml:space="preserve"> </w:t>
      </w:r>
    </w:p>
    <w:p w14:paraId="4D09A443" w14:textId="70B39341" w:rsidR="007A071E" w:rsidRPr="0094529C" w:rsidRDefault="007A071E" w:rsidP="00CA1FA0">
      <w:pPr>
        <w:spacing w:after="0" w:line="120" w:lineRule="auto"/>
        <w:ind w:left="0" w:firstLine="0"/>
        <w:rPr>
          <w:rFonts w:asciiTheme="minorHAnsi" w:hAnsiTheme="minorHAnsi" w:cstheme="minorHAnsi"/>
          <w:szCs w:val="22"/>
        </w:rPr>
      </w:pPr>
    </w:p>
    <w:p w14:paraId="2F98E84E" w14:textId="5AED0E91" w:rsidR="007A071E" w:rsidRPr="0094529C" w:rsidRDefault="000B5EAC" w:rsidP="00CA1FA0">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1814C211" w14:textId="77777777" w:rsidR="007A071E" w:rsidRPr="0094529C" w:rsidRDefault="000B5EAC" w:rsidP="00AA6FA0">
      <w:pPr>
        <w:pStyle w:val="Heading1"/>
        <w:jc w:val="left"/>
        <w:rPr>
          <w:rFonts w:asciiTheme="minorHAnsi" w:hAnsiTheme="minorHAnsi" w:cstheme="minorHAnsi"/>
          <w:sz w:val="28"/>
          <w:szCs w:val="28"/>
        </w:rPr>
      </w:pPr>
      <w:r w:rsidRPr="0094529C">
        <w:rPr>
          <w:rFonts w:asciiTheme="minorHAnsi" w:hAnsiTheme="minorHAnsi" w:cstheme="minorHAnsi"/>
          <w:sz w:val="28"/>
          <w:szCs w:val="28"/>
        </w:rPr>
        <w:t>IMPORTANT SUBMISSION REQUIREMENTS</w:t>
      </w:r>
      <w:r w:rsidRPr="0094529C">
        <w:rPr>
          <w:rFonts w:asciiTheme="minorHAnsi" w:hAnsiTheme="minorHAnsi" w:cstheme="minorHAnsi"/>
          <w:sz w:val="28"/>
          <w:szCs w:val="28"/>
          <w:u w:val="none"/>
        </w:rPr>
        <w:t xml:space="preserve"> </w:t>
      </w:r>
    </w:p>
    <w:p w14:paraId="6F65D5D2"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b/>
          <w:szCs w:val="22"/>
        </w:rPr>
        <w:t xml:space="preserve"> </w:t>
      </w:r>
    </w:p>
    <w:p w14:paraId="493C3790" w14:textId="5BD08EEA" w:rsidR="007A071E" w:rsidRPr="0094529C" w:rsidRDefault="000B5EAC" w:rsidP="008A7458">
      <w:pPr>
        <w:spacing w:after="144"/>
        <w:ind w:left="-5"/>
        <w:rPr>
          <w:rFonts w:asciiTheme="minorHAnsi" w:hAnsiTheme="minorHAnsi" w:cstheme="minorHAnsi"/>
          <w:szCs w:val="22"/>
        </w:rPr>
      </w:pPr>
      <w:r w:rsidRPr="0094529C">
        <w:rPr>
          <w:rFonts w:asciiTheme="minorHAnsi" w:hAnsiTheme="minorHAnsi" w:cstheme="minorHAnsi"/>
          <w:szCs w:val="22"/>
        </w:rPr>
        <w:t>To submit a resolution to the AVICC for consideration please send</w:t>
      </w:r>
      <w:r w:rsidR="008A7458" w:rsidRPr="0094529C">
        <w:rPr>
          <w:rFonts w:asciiTheme="minorHAnsi" w:hAnsiTheme="minorHAnsi" w:cstheme="minorHAnsi"/>
          <w:szCs w:val="22"/>
        </w:rPr>
        <w:t xml:space="preserve"> a</w:t>
      </w:r>
      <w:r w:rsidRPr="0094529C">
        <w:rPr>
          <w:rFonts w:asciiTheme="minorHAnsi" w:hAnsiTheme="minorHAnsi" w:cstheme="minorHAnsi"/>
          <w:szCs w:val="22"/>
        </w:rPr>
        <w:t xml:space="preserve"> copy</w:t>
      </w:r>
      <w:r w:rsidR="008A7458" w:rsidRPr="0094529C">
        <w:rPr>
          <w:rFonts w:asciiTheme="minorHAnsi" w:hAnsiTheme="minorHAnsi" w:cstheme="minorHAnsi"/>
          <w:szCs w:val="22"/>
        </w:rPr>
        <w:t xml:space="preserve"> of the resolution</w:t>
      </w:r>
      <w:r w:rsidRPr="0094529C">
        <w:rPr>
          <w:rFonts w:asciiTheme="minorHAnsi" w:hAnsiTheme="minorHAnsi" w:cstheme="minorHAnsi"/>
          <w:szCs w:val="22"/>
        </w:rPr>
        <w:t xml:space="preserve"> as a </w:t>
      </w:r>
      <w:r w:rsidRPr="0094529C">
        <w:rPr>
          <w:rFonts w:asciiTheme="minorHAnsi" w:hAnsiTheme="minorHAnsi" w:cstheme="minorHAnsi"/>
          <w:b/>
          <w:szCs w:val="22"/>
        </w:rPr>
        <w:t>word document</w:t>
      </w:r>
      <w:r w:rsidRPr="0094529C">
        <w:rPr>
          <w:rFonts w:asciiTheme="minorHAnsi" w:hAnsiTheme="minorHAnsi" w:cstheme="minorHAnsi"/>
          <w:szCs w:val="22"/>
        </w:rPr>
        <w:t xml:space="preserve"> by email to </w:t>
      </w:r>
      <w:r w:rsidR="008A7458" w:rsidRPr="0094529C">
        <w:rPr>
          <w:rFonts w:asciiTheme="minorHAnsi" w:hAnsiTheme="minorHAnsi" w:cstheme="minorHAnsi"/>
          <w:color w:val="0000FF"/>
          <w:szCs w:val="22"/>
          <w:u w:val="single" w:color="0000FF"/>
        </w:rPr>
        <w:t>info@avicc.ca</w:t>
      </w:r>
      <w:r w:rsidRPr="0094529C">
        <w:rPr>
          <w:rFonts w:asciiTheme="minorHAnsi" w:hAnsiTheme="minorHAnsi" w:cstheme="minorHAnsi"/>
          <w:szCs w:val="22"/>
        </w:rPr>
        <w:t xml:space="preserve"> by the deadline</w:t>
      </w:r>
      <w:r w:rsidR="008A7458" w:rsidRPr="0094529C">
        <w:rPr>
          <w:rFonts w:asciiTheme="minorHAnsi" w:hAnsiTheme="minorHAnsi" w:cstheme="minorHAnsi"/>
          <w:szCs w:val="22"/>
        </w:rPr>
        <w:t xml:space="preserve">.  AVICC staff will confirm receipt of the submission via email. If confirmation is not received within 3 business days, the resolution sponsor should follow up by phone at 236-237-1202. A mailed </w:t>
      </w:r>
      <w:r w:rsidR="00CD196B" w:rsidRPr="0094529C">
        <w:rPr>
          <w:rFonts w:asciiTheme="minorHAnsi" w:hAnsiTheme="minorHAnsi" w:cstheme="minorHAnsi"/>
          <w:szCs w:val="22"/>
        </w:rPr>
        <w:t>hard copy</w:t>
      </w:r>
      <w:r w:rsidR="008A7458" w:rsidRPr="0094529C">
        <w:rPr>
          <w:rFonts w:asciiTheme="minorHAnsi" w:hAnsiTheme="minorHAnsi" w:cstheme="minorHAnsi"/>
          <w:szCs w:val="22"/>
        </w:rPr>
        <w:t xml:space="preserve"> of the resolution is no longer required.</w:t>
      </w:r>
    </w:p>
    <w:p w14:paraId="262C5DD7" w14:textId="2C0A45E4" w:rsidR="007A071E" w:rsidRPr="0094529C" w:rsidRDefault="00754099" w:rsidP="00754099">
      <w:pPr>
        <w:spacing w:after="175"/>
        <w:ind w:left="-5"/>
        <w:rPr>
          <w:rFonts w:asciiTheme="minorHAnsi" w:hAnsiTheme="minorHAnsi" w:cstheme="minorHAnsi"/>
          <w:szCs w:val="22"/>
        </w:rPr>
      </w:pPr>
      <w:r w:rsidRPr="0094529C">
        <w:rPr>
          <w:rFonts w:asciiTheme="minorHAnsi" w:hAnsiTheme="minorHAnsi" w:cstheme="minorHAnsi"/>
          <w:szCs w:val="22"/>
        </w:rPr>
        <w:t xml:space="preserve">AVICC’s goal is to have resolutions that can be clearly understood and that have specific actions. If a resolution is endorsed, its “therefore clause” will form the basis for advocacy work with other levels of government and agencies. </w:t>
      </w:r>
      <w:r w:rsidR="000B5EAC" w:rsidRPr="0094529C">
        <w:rPr>
          <w:rFonts w:asciiTheme="minorHAnsi" w:hAnsiTheme="minorHAnsi" w:cstheme="minorHAnsi"/>
          <w:szCs w:val="22"/>
        </w:rPr>
        <w:t xml:space="preserve">Detailed guidelines for preparing a resolution follow, but the basic requirements are: </w:t>
      </w:r>
    </w:p>
    <w:p w14:paraId="0F18C25F" w14:textId="76B599B6" w:rsidR="007A071E" w:rsidRPr="0094529C" w:rsidRDefault="000B5EAC" w:rsidP="00CA1FA0">
      <w:pPr>
        <w:numPr>
          <w:ilvl w:val="0"/>
          <w:numId w:val="2"/>
        </w:numPr>
        <w:spacing w:afterLines="60" w:after="144"/>
        <w:ind w:hanging="284"/>
        <w:rPr>
          <w:rFonts w:asciiTheme="minorHAnsi" w:hAnsiTheme="minorHAnsi" w:cstheme="minorHAnsi"/>
          <w:szCs w:val="22"/>
        </w:rPr>
      </w:pPr>
      <w:r w:rsidRPr="0094529C">
        <w:rPr>
          <w:rFonts w:asciiTheme="minorHAnsi" w:hAnsiTheme="minorHAnsi" w:cstheme="minorHAnsi"/>
          <w:szCs w:val="22"/>
        </w:rPr>
        <w:t xml:space="preserve">Resolutions are only accepted from AVICC member local governments and must have been endorsed by the </w:t>
      </w:r>
      <w:r w:rsidR="00937DAE" w:rsidRPr="0094529C">
        <w:rPr>
          <w:rFonts w:asciiTheme="minorHAnsi" w:hAnsiTheme="minorHAnsi" w:cstheme="minorHAnsi"/>
          <w:szCs w:val="22"/>
        </w:rPr>
        <w:t>B</w:t>
      </w:r>
      <w:r w:rsidRPr="0094529C">
        <w:rPr>
          <w:rFonts w:asciiTheme="minorHAnsi" w:hAnsiTheme="minorHAnsi" w:cstheme="minorHAnsi"/>
          <w:szCs w:val="22"/>
        </w:rPr>
        <w:t xml:space="preserve">oard or </w:t>
      </w:r>
      <w:r w:rsidR="00937DAE" w:rsidRPr="0094529C">
        <w:rPr>
          <w:rFonts w:asciiTheme="minorHAnsi" w:hAnsiTheme="minorHAnsi" w:cstheme="minorHAnsi"/>
          <w:szCs w:val="22"/>
        </w:rPr>
        <w:t>C</w:t>
      </w:r>
      <w:r w:rsidRPr="0094529C">
        <w:rPr>
          <w:rFonts w:asciiTheme="minorHAnsi" w:hAnsiTheme="minorHAnsi" w:cstheme="minorHAnsi"/>
          <w:szCs w:val="22"/>
        </w:rPr>
        <w:t xml:space="preserve">ouncil. </w:t>
      </w:r>
    </w:p>
    <w:p w14:paraId="43E57201" w14:textId="2FD6C990" w:rsidR="007A071E" w:rsidRPr="0094529C" w:rsidRDefault="000B5EAC" w:rsidP="00CA1FA0">
      <w:pPr>
        <w:numPr>
          <w:ilvl w:val="0"/>
          <w:numId w:val="2"/>
        </w:numPr>
        <w:spacing w:afterLines="60" w:after="144"/>
        <w:ind w:hanging="284"/>
        <w:rPr>
          <w:rFonts w:asciiTheme="minorHAnsi" w:hAnsiTheme="minorHAnsi" w:cstheme="minorHAnsi"/>
          <w:szCs w:val="22"/>
        </w:rPr>
      </w:pPr>
      <w:r w:rsidRPr="0094529C">
        <w:rPr>
          <w:rFonts w:asciiTheme="minorHAnsi" w:hAnsiTheme="minorHAnsi" w:cstheme="minorHAnsi"/>
          <w:szCs w:val="22"/>
        </w:rPr>
        <w:t xml:space="preserve">Members are responsible for submitting accurate resolutions. AVICC recommends that local government staff assist in drafting the resolutions, </w:t>
      </w:r>
      <w:r w:rsidR="008F0FD2" w:rsidRPr="0094529C">
        <w:rPr>
          <w:rFonts w:asciiTheme="minorHAnsi" w:hAnsiTheme="minorHAnsi" w:cstheme="minorHAnsi"/>
          <w:szCs w:val="22"/>
        </w:rPr>
        <w:t xml:space="preserve">in </w:t>
      </w:r>
      <w:r w:rsidRPr="0094529C">
        <w:rPr>
          <w:rFonts w:asciiTheme="minorHAnsi" w:hAnsiTheme="minorHAnsi" w:cstheme="minorHAnsi"/>
          <w:szCs w:val="22"/>
        </w:rPr>
        <w:t>check</w:t>
      </w:r>
      <w:r w:rsidR="008F0FD2" w:rsidRPr="0094529C">
        <w:rPr>
          <w:rFonts w:asciiTheme="minorHAnsi" w:hAnsiTheme="minorHAnsi" w:cstheme="minorHAnsi"/>
          <w:szCs w:val="22"/>
        </w:rPr>
        <w:t>ing</w:t>
      </w:r>
      <w:r w:rsidRPr="0094529C">
        <w:rPr>
          <w:rFonts w:asciiTheme="minorHAnsi" w:hAnsiTheme="minorHAnsi" w:cstheme="minorHAnsi"/>
          <w:szCs w:val="22"/>
        </w:rPr>
        <w:t xml:space="preserve"> the accuracy of legislative references, and be able to answer questions from AVICC &amp; UBCM about each resolution. </w:t>
      </w:r>
      <w:r w:rsidR="008F0FD2" w:rsidRPr="0094529C">
        <w:rPr>
          <w:rFonts w:asciiTheme="minorHAnsi" w:hAnsiTheme="minorHAnsi" w:cstheme="minorHAnsi"/>
          <w:szCs w:val="22"/>
        </w:rPr>
        <w:t>If necessary, p</w:t>
      </w:r>
      <w:r w:rsidR="00754099" w:rsidRPr="0094529C">
        <w:rPr>
          <w:rFonts w:asciiTheme="minorHAnsi" w:hAnsiTheme="minorHAnsi" w:cstheme="minorHAnsi"/>
          <w:szCs w:val="22"/>
        </w:rPr>
        <w:t>lease c</w:t>
      </w:r>
      <w:r w:rsidRPr="0094529C">
        <w:rPr>
          <w:rFonts w:asciiTheme="minorHAnsi" w:hAnsiTheme="minorHAnsi" w:cstheme="minorHAnsi"/>
          <w:szCs w:val="22"/>
        </w:rPr>
        <w:t xml:space="preserve">ontact AVICC </w:t>
      </w:r>
      <w:r w:rsidR="002272C3" w:rsidRPr="0094529C">
        <w:rPr>
          <w:rFonts w:asciiTheme="minorHAnsi" w:hAnsiTheme="minorHAnsi" w:cstheme="minorHAnsi"/>
          <w:szCs w:val="22"/>
        </w:rPr>
        <w:t xml:space="preserve">staff </w:t>
      </w:r>
      <w:r w:rsidRPr="0094529C">
        <w:rPr>
          <w:rFonts w:asciiTheme="minorHAnsi" w:hAnsiTheme="minorHAnsi" w:cstheme="minorHAnsi"/>
          <w:szCs w:val="22"/>
        </w:rPr>
        <w:t>for assistance</w:t>
      </w:r>
      <w:r w:rsidR="00754099" w:rsidRPr="0094529C">
        <w:rPr>
          <w:rFonts w:asciiTheme="minorHAnsi" w:hAnsiTheme="minorHAnsi" w:cstheme="minorHAnsi"/>
          <w:szCs w:val="22"/>
        </w:rPr>
        <w:t xml:space="preserve"> in drafting the resolution</w:t>
      </w:r>
      <w:r w:rsidRPr="0094529C">
        <w:rPr>
          <w:rFonts w:asciiTheme="minorHAnsi" w:hAnsiTheme="minorHAnsi" w:cstheme="minorHAnsi"/>
          <w:szCs w:val="22"/>
        </w:rPr>
        <w:t xml:space="preserve">. </w:t>
      </w:r>
    </w:p>
    <w:p w14:paraId="545372BE" w14:textId="5AA6F5D4" w:rsidR="007A071E" w:rsidRPr="0094529C" w:rsidRDefault="000B5EAC" w:rsidP="00CA1FA0">
      <w:pPr>
        <w:numPr>
          <w:ilvl w:val="0"/>
          <w:numId w:val="2"/>
        </w:numPr>
        <w:spacing w:afterLines="60" w:after="144"/>
        <w:ind w:hanging="284"/>
        <w:rPr>
          <w:rFonts w:asciiTheme="minorHAnsi" w:hAnsiTheme="minorHAnsi" w:cstheme="minorHAnsi"/>
          <w:szCs w:val="22"/>
        </w:rPr>
      </w:pPr>
      <w:r w:rsidRPr="0094529C">
        <w:rPr>
          <w:rFonts w:asciiTheme="minorHAnsi" w:hAnsiTheme="minorHAnsi" w:cstheme="minorHAnsi"/>
          <w:szCs w:val="22"/>
        </w:rPr>
        <w:t xml:space="preserve">Each resolution </w:t>
      </w:r>
      <w:r w:rsidRPr="0094529C">
        <w:rPr>
          <w:rFonts w:asciiTheme="minorHAnsi" w:hAnsiTheme="minorHAnsi" w:cstheme="minorHAnsi"/>
          <w:b/>
          <w:szCs w:val="22"/>
        </w:rPr>
        <w:t>must include a separate backgrounder</w:t>
      </w:r>
      <w:r w:rsidRPr="0094529C">
        <w:rPr>
          <w:rFonts w:asciiTheme="minorHAnsi" w:hAnsiTheme="minorHAnsi" w:cstheme="minorHAnsi"/>
          <w:szCs w:val="22"/>
        </w:rPr>
        <w:t xml:space="preserve"> that is a maximum of 3 pages and specific to a </w:t>
      </w:r>
      <w:r w:rsidRPr="0094529C">
        <w:rPr>
          <w:rFonts w:asciiTheme="minorHAnsi" w:hAnsiTheme="minorHAnsi" w:cstheme="minorHAnsi"/>
          <w:b/>
          <w:bCs/>
          <w:szCs w:val="22"/>
        </w:rPr>
        <w:t>single</w:t>
      </w:r>
      <w:r w:rsidRPr="0094529C">
        <w:rPr>
          <w:rFonts w:asciiTheme="minorHAnsi" w:hAnsiTheme="minorHAnsi" w:cstheme="minorHAnsi"/>
          <w:szCs w:val="22"/>
        </w:rPr>
        <w:t xml:space="preserve"> resolution. </w:t>
      </w:r>
      <w:r w:rsidR="00937DAE" w:rsidRPr="0094529C">
        <w:rPr>
          <w:rFonts w:asciiTheme="minorHAnsi" w:hAnsiTheme="minorHAnsi" w:cstheme="minorHAnsi"/>
          <w:szCs w:val="22"/>
        </w:rPr>
        <w:t>Each resolution submitted must have a separate backgrounder</w:t>
      </w:r>
      <w:r w:rsidR="008F0FD2" w:rsidRPr="0094529C">
        <w:rPr>
          <w:rFonts w:asciiTheme="minorHAnsi" w:hAnsiTheme="minorHAnsi" w:cstheme="minorHAnsi"/>
          <w:szCs w:val="22"/>
        </w:rPr>
        <w:t>; do not combine backgrounders into a single document</w:t>
      </w:r>
      <w:r w:rsidR="00937DAE" w:rsidRPr="0094529C">
        <w:rPr>
          <w:rFonts w:asciiTheme="minorHAnsi" w:hAnsiTheme="minorHAnsi" w:cstheme="minorHAnsi"/>
          <w:szCs w:val="22"/>
        </w:rPr>
        <w:t xml:space="preserve">. </w:t>
      </w:r>
      <w:r w:rsidR="008F0FD2" w:rsidRPr="0094529C">
        <w:rPr>
          <w:rFonts w:asciiTheme="minorHAnsi" w:hAnsiTheme="minorHAnsi" w:cstheme="minorHAnsi"/>
          <w:szCs w:val="22"/>
        </w:rPr>
        <w:t xml:space="preserve">The </w:t>
      </w:r>
      <w:r w:rsidRPr="0094529C">
        <w:rPr>
          <w:rFonts w:asciiTheme="minorHAnsi" w:hAnsiTheme="minorHAnsi" w:cstheme="minorHAnsi"/>
          <w:szCs w:val="22"/>
        </w:rPr>
        <w:t xml:space="preserve">backgrounder may include links to other information sources and reports.  </w:t>
      </w:r>
    </w:p>
    <w:p w14:paraId="2065CFD2" w14:textId="6D9A11A2" w:rsidR="007A071E" w:rsidRPr="0094529C" w:rsidRDefault="000B5EAC" w:rsidP="00CA1FA0">
      <w:pPr>
        <w:numPr>
          <w:ilvl w:val="0"/>
          <w:numId w:val="2"/>
        </w:numPr>
        <w:spacing w:afterLines="60" w:after="144"/>
        <w:ind w:hanging="284"/>
        <w:rPr>
          <w:rFonts w:asciiTheme="minorHAnsi" w:hAnsiTheme="minorHAnsi" w:cstheme="minorHAnsi"/>
          <w:szCs w:val="22"/>
        </w:rPr>
      </w:pPr>
      <w:r w:rsidRPr="0094529C">
        <w:rPr>
          <w:rFonts w:asciiTheme="minorHAnsi" w:hAnsiTheme="minorHAnsi" w:cstheme="minorHAnsi"/>
          <w:szCs w:val="22"/>
        </w:rPr>
        <w:t>Sponsors should be prepared to speak to their resolutions</w:t>
      </w:r>
      <w:r w:rsidR="0046771E" w:rsidRPr="0094529C">
        <w:rPr>
          <w:rFonts w:asciiTheme="minorHAnsi" w:hAnsiTheme="minorHAnsi" w:cstheme="minorHAnsi"/>
          <w:szCs w:val="22"/>
        </w:rPr>
        <w:t xml:space="preserve"> at the Convention</w:t>
      </w:r>
      <w:r w:rsidRPr="0094529C">
        <w:rPr>
          <w:rFonts w:asciiTheme="minorHAnsi" w:hAnsiTheme="minorHAnsi" w:cstheme="minorHAnsi"/>
          <w:szCs w:val="22"/>
        </w:rPr>
        <w:t xml:space="preserve">. </w:t>
      </w:r>
    </w:p>
    <w:p w14:paraId="7CE27B3C" w14:textId="77777777" w:rsidR="007A071E" w:rsidRPr="0094529C" w:rsidRDefault="000B5EAC" w:rsidP="00CA1FA0">
      <w:pPr>
        <w:numPr>
          <w:ilvl w:val="0"/>
          <w:numId w:val="2"/>
        </w:numPr>
        <w:spacing w:afterLines="60" w:after="144"/>
        <w:ind w:hanging="284"/>
        <w:rPr>
          <w:rFonts w:asciiTheme="minorHAnsi" w:hAnsiTheme="minorHAnsi" w:cstheme="minorHAnsi"/>
          <w:szCs w:val="22"/>
        </w:rPr>
      </w:pPr>
      <w:r w:rsidRPr="0094529C">
        <w:rPr>
          <w:rFonts w:asciiTheme="minorHAnsi" w:hAnsiTheme="minorHAnsi" w:cstheme="minorHAnsi"/>
          <w:szCs w:val="22"/>
        </w:rPr>
        <w:t xml:space="preserve">Resolutions must be relevant to other local governments within AVICC rather than specific to a single member government. </w:t>
      </w:r>
    </w:p>
    <w:p w14:paraId="15850539" w14:textId="5231B476" w:rsidR="00C01243" w:rsidRPr="0094529C" w:rsidRDefault="000B5EAC" w:rsidP="00754099">
      <w:pPr>
        <w:numPr>
          <w:ilvl w:val="0"/>
          <w:numId w:val="2"/>
        </w:numPr>
        <w:spacing w:afterLines="60" w:after="144"/>
        <w:ind w:hanging="284"/>
        <w:rPr>
          <w:rFonts w:asciiTheme="minorHAnsi" w:hAnsiTheme="minorHAnsi" w:cstheme="minorHAnsi"/>
          <w:szCs w:val="22"/>
        </w:rPr>
      </w:pPr>
      <w:r w:rsidRPr="0094529C">
        <w:rPr>
          <w:rFonts w:asciiTheme="minorHAnsi" w:hAnsiTheme="minorHAnsi" w:cstheme="minorHAnsi"/>
          <w:szCs w:val="22"/>
        </w:rPr>
        <w:lastRenderedPageBreak/>
        <w:t xml:space="preserve">The resolution must have at least one “whereas” clause and </w:t>
      </w:r>
      <w:r w:rsidRPr="0094529C">
        <w:rPr>
          <w:rFonts w:asciiTheme="minorHAnsi" w:hAnsiTheme="minorHAnsi" w:cstheme="minorHAnsi"/>
          <w:b/>
          <w:bCs/>
          <w:szCs w:val="22"/>
        </w:rPr>
        <w:t>should not contain more than two "whereas" clauses</w:t>
      </w:r>
      <w:r w:rsidRPr="0094529C">
        <w:rPr>
          <w:rFonts w:asciiTheme="minorHAnsi" w:hAnsiTheme="minorHAnsi" w:cstheme="minorHAnsi"/>
          <w:szCs w:val="22"/>
        </w:rPr>
        <w:t>. Each whereas clause must</w:t>
      </w:r>
      <w:r w:rsidR="008F0FD2" w:rsidRPr="0094529C">
        <w:rPr>
          <w:rFonts w:asciiTheme="minorHAnsi" w:hAnsiTheme="minorHAnsi" w:cstheme="minorHAnsi"/>
          <w:szCs w:val="22"/>
        </w:rPr>
        <w:t xml:space="preserve"> </w:t>
      </w:r>
      <w:r w:rsidRPr="0094529C">
        <w:rPr>
          <w:rFonts w:asciiTheme="minorHAnsi" w:hAnsiTheme="minorHAnsi" w:cstheme="minorHAnsi"/>
          <w:szCs w:val="22"/>
        </w:rPr>
        <w:t xml:space="preserve">have </w:t>
      </w:r>
      <w:r w:rsidR="00937DAE" w:rsidRPr="0094529C">
        <w:rPr>
          <w:rFonts w:asciiTheme="minorHAnsi" w:hAnsiTheme="minorHAnsi" w:cstheme="minorHAnsi"/>
          <w:szCs w:val="22"/>
        </w:rPr>
        <w:t xml:space="preserve">only </w:t>
      </w:r>
      <w:r w:rsidRPr="0094529C">
        <w:rPr>
          <w:rFonts w:asciiTheme="minorHAnsi" w:hAnsiTheme="minorHAnsi" w:cstheme="minorHAnsi"/>
          <w:b/>
          <w:szCs w:val="22"/>
        </w:rPr>
        <w:t>one sentence</w:t>
      </w:r>
      <w:r w:rsidRPr="0094529C">
        <w:rPr>
          <w:rFonts w:asciiTheme="minorHAnsi" w:hAnsiTheme="minorHAnsi" w:cstheme="minorHAnsi"/>
          <w:szCs w:val="22"/>
        </w:rPr>
        <w:t xml:space="preserve">. </w:t>
      </w:r>
    </w:p>
    <w:p w14:paraId="0A7C9AEB" w14:textId="46839AA3" w:rsidR="00553DE1" w:rsidRPr="0094529C" w:rsidRDefault="00553DE1" w:rsidP="00754099">
      <w:pPr>
        <w:spacing w:after="0" w:line="240" w:lineRule="auto"/>
        <w:ind w:left="0" w:firstLine="0"/>
        <w:jc w:val="center"/>
        <w:rPr>
          <w:rFonts w:asciiTheme="minorHAnsi" w:hAnsiTheme="minorHAnsi" w:cstheme="minorHAnsi"/>
          <w:b/>
          <w:szCs w:val="22"/>
          <w:u w:val="single"/>
          <w:lang w:val="en-US"/>
        </w:rPr>
      </w:pPr>
    </w:p>
    <w:p w14:paraId="10C4F2BD" w14:textId="3C971139" w:rsidR="00C01243" w:rsidRPr="0094529C" w:rsidRDefault="00C01243" w:rsidP="00AA6FA0">
      <w:pPr>
        <w:spacing w:after="0" w:line="240" w:lineRule="auto"/>
        <w:ind w:left="0" w:firstLine="0"/>
        <w:rPr>
          <w:rFonts w:asciiTheme="minorHAnsi" w:hAnsiTheme="minorHAnsi" w:cstheme="minorHAnsi"/>
          <w:b/>
          <w:sz w:val="28"/>
          <w:szCs w:val="28"/>
          <w:u w:val="single"/>
          <w:lang w:val="en-US"/>
        </w:rPr>
      </w:pPr>
      <w:r w:rsidRPr="0094529C">
        <w:rPr>
          <w:rFonts w:asciiTheme="minorHAnsi" w:hAnsiTheme="minorHAnsi" w:cstheme="minorHAnsi"/>
          <w:b/>
          <w:sz w:val="28"/>
          <w:szCs w:val="28"/>
          <w:u w:val="single"/>
          <w:lang w:val="en-US"/>
        </w:rPr>
        <w:t>LATE AND OFF THE FLOOR RESOLUTIONS</w:t>
      </w:r>
    </w:p>
    <w:p w14:paraId="6F44CC2D" w14:textId="77777777" w:rsidR="00AA6FA0" w:rsidRPr="0094529C" w:rsidRDefault="00AA6FA0" w:rsidP="00AA6FA0">
      <w:pPr>
        <w:spacing w:after="0" w:line="240" w:lineRule="auto"/>
        <w:ind w:left="0" w:firstLine="0"/>
        <w:rPr>
          <w:rFonts w:asciiTheme="minorHAnsi" w:hAnsiTheme="minorHAnsi" w:cstheme="minorHAnsi"/>
          <w:b/>
          <w:szCs w:val="22"/>
          <w:u w:val="single"/>
          <w:lang w:val="en-US"/>
        </w:rPr>
      </w:pPr>
    </w:p>
    <w:p w14:paraId="246B95D3" w14:textId="77777777" w:rsidR="00AA6FA0" w:rsidRPr="0094529C" w:rsidRDefault="000601CB" w:rsidP="00AA6FA0">
      <w:pPr>
        <w:pStyle w:val="ListParagraph"/>
        <w:numPr>
          <w:ilvl w:val="0"/>
          <w:numId w:val="17"/>
        </w:numPr>
        <w:rPr>
          <w:rFonts w:asciiTheme="minorHAnsi" w:hAnsiTheme="minorHAnsi" w:cstheme="minorHAnsi"/>
          <w:szCs w:val="22"/>
        </w:rPr>
      </w:pPr>
      <w:r w:rsidRPr="0094529C">
        <w:rPr>
          <w:rFonts w:asciiTheme="minorHAnsi" w:hAnsiTheme="minorHAnsi" w:cstheme="minorHAnsi"/>
          <w:szCs w:val="22"/>
        </w:rPr>
        <w:t xml:space="preserve">A resolution submitted after the regular deadline is treated as a "Late Resolution". </w:t>
      </w:r>
      <w:r w:rsidR="00AA6FA0" w:rsidRPr="0094529C">
        <w:rPr>
          <w:rFonts w:asciiTheme="minorHAnsi" w:hAnsiTheme="minorHAnsi" w:cstheme="minorHAnsi"/>
          <w:szCs w:val="22"/>
        </w:rPr>
        <w:t xml:space="preserve">The Resolutions Committee </w:t>
      </w:r>
      <w:r w:rsidR="00AA6FA0" w:rsidRPr="0094529C">
        <w:rPr>
          <w:rFonts w:asciiTheme="minorHAnsi" w:hAnsiTheme="minorHAnsi" w:cstheme="minorHAnsi"/>
          <w:b/>
          <w:bCs/>
          <w:szCs w:val="22"/>
          <w:u w:val="single"/>
        </w:rPr>
        <w:t>only</w:t>
      </w:r>
      <w:r w:rsidR="00AA6FA0" w:rsidRPr="0094529C">
        <w:rPr>
          <w:rFonts w:asciiTheme="minorHAnsi" w:hAnsiTheme="minorHAnsi" w:cstheme="minorHAnsi"/>
          <w:szCs w:val="22"/>
        </w:rPr>
        <w:t xml:space="preserve"> recommends Late Resolutions for debate if the topic was not known prior to the regular deadline date, or if it is emergency in nature. </w:t>
      </w:r>
    </w:p>
    <w:p w14:paraId="27AF15B0" w14:textId="77777777" w:rsidR="00AA6FA0" w:rsidRPr="0094529C" w:rsidRDefault="00AA6FA0" w:rsidP="00AA6FA0">
      <w:pPr>
        <w:pStyle w:val="ListParagraph"/>
        <w:ind w:firstLine="0"/>
        <w:rPr>
          <w:rFonts w:asciiTheme="minorHAnsi" w:hAnsiTheme="minorHAnsi" w:cstheme="minorHAnsi"/>
          <w:szCs w:val="22"/>
        </w:rPr>
      </w:pPr>
    </w:p>
    <w:p w14:paraId="740184E4" w14:textId="4E5F8B2E" w:rsidR="000601CB" w:rsidRPr="0094529C" w:rsidRDefault="000601CB" w:rsidP="00495AF8">
      <w:pPr>
        <w:pStyle w:val="ListParagraph"/>
        <w:numPr>
          <w:ilvl w:val="0"/>
          <w:numId w:val="17"/>
        </w:numPr>
        <w:rPr>
          <w:rFonts w:asciiTheme="minorHAnsi" w:hAnsiTheme="minorHAnsi" w:cstheme="minorHAnsi"/>
          <w:szCs w:val="22"/>
        </w:rPr>
      </w:pPr>
      <w:r w:rsidRPr="0094529C">
        <w:rPr>
          <w:rFonts w:asciiTheme="minorHAnsi" w:hAnsiTheme="minorHAnsi" w:cstheme="minorHAnsi"/>
          <w:szCs w:val="22"/>
        </w:rPr>
        <w:t xml:space="preserve">Late Resolutions must be received by AVICC by </w:t>
      </w:r>
      <w:r w:rsidRPr="009F7A77">
        <w:rPr>
          <w:rFonts w:asciiTheme="minorHAnsi" w:hAnsiTheme="minorHAnsi" w:cstheme="minorHAnsi"/>
          <w:b/>
          <w:bCs/>
          <w:szCs w:val="22"/>
        </w:rPr>
        <w:t>noon on</w:t>
      </w:r>
      <w:r w:rsidRPr="0094529C">
        <w:rPr>
          <w:rFonts w:asciiTheme="minorHAnsi" w:hAnsiTheme="minorHAnsi" w:cstheme="minorHAnsi"/>
          <w:szCs w:val="22"/>
        </w:rPr>
        <w:t xml:space="preserve"> </w:t>
      </w:r>
      <w:r w:rsidRPr="0094529C">
        <w:rPr>
          <w:rFonts w:asciiTheme="minorHAnsi" w:hAnsiTheme="minorHAnsi" w:cstheme="minorHAnsi"/>
          <w:b/>
          <w:bCs/>
          <w:szCs w:val="22"/>
        </w:rPr>
        <w:t xml:space="preserve">Wednesday, April </w:t>
      </w:r>
      <w:r w:rsidR="00BD72C7" w:rsidRPr="0094529C">
        <w:rPr>
          <w:rFonts w:asciiTheme="minorHAnsi" w:hAnsiTheme="minorHAnsi" w:cstheme="minorHAnsi"/>
          <w:b/>
          <w:bCs/>
          <w:szCs w:val="22"/>
        </w:rPr>
        <w:t>9</w:t>
      </w:r>
      <w:r w:rsidRPr="0094529C">
        <w:rPr>
          <w:rFonts w:asciiTheme="minorHAnsi" w:hAnsiTheme="minorHAnsi" w:cstheme="minorHAnsi"/>
          <w:b/>
          <w:bCs/>
          <w:szCs w:val="22"/>
        </w:rPr>
        <w:t>th, 202</w:t>
      </w:r>
      <w:r w:rsidR="00BD72C7" w:rsidRPr="0094529C">
        <w:rPr>
          <w:rFonts w:asciiTheme="minorHAnsi" w:hAnsiTheme="minorHAnsi" w:cstheme="minorHAnsi"/>
          <w:b/>
          <w:bCs/>
          <w:szCs w:val="22"/>
        </w:rPr>
        <w:t>5</w:t>
      </w:r>
      <w:r w:rsidRPr="0094529C">
        <w:rPr>
          <w:rFonts w:asciiTheme="minorHAnsi" w:hAnsiTheme="minorHAnsi" w:cstheme="minorHAnsi"/>
          <w:b/>
          <w:bCs/>
          <w:szCs w:val="22"/>
        </w:rPr>
        <w:t>.</w:t>
      </w:r>
      <w:r w:rsidRPr="0094529C">
        <w:rPr>
          <w:rFonts w:asciiTheme="minorHAnsi" w:hAnsiTheme="minorHAnsi" w:cstheme="minorHAnsi"/>
          <w:szCs w:val="22"/>
        </w:rPr>
        <w:t xml:space="preserve"> </w:t>
      </w:r>
    </w:p>
    <w:p w14:paraId="12050073" w14:textId="77777777" w:rsidR="000601CB" w:rsidRPr="0094529C" w:rsidRDefault="000601CB" w:rsidP="000601CB">
      <w:pPr>
        <w:rPr>
          <w:rFonts w:asciiTheme="minorHAnsi" w:hAnsiTheme="minorHAnsi" w:cstheme="minorHAnsi"/>
          <w:szCs w:val="22"/>
        </w:rPr>
      </w:pPr>
    </w:p>
    <w:p w14:paraId="79542625" w14:textId="77777777" w:rsidR="000601CB" w:rsidRPr="0094529C" w:rsidRDefault="000601CB" w:rsidP="00495AF8">
      <w:pPr>
        <w:pStyle w:val="ListParagraph"/>
        <w:numPr>
          <w:ilvl w:val="0"/>
          <w:numId w:val="17"/>
        </w:numPr>
        <w:rPr>
          <w:rFonts w:asciiTheme="minorHAnsi" w:hAnsiTheme="minorHAnsi" w:cstheme="minorHAnsi"/>
          <w:szCs w:val="22"/>
        </w:rPr>
      </w:pPr>
      <w:r w:rsidRPr="0094529C">
        <w:rPr>
          <w:rFonts w:asciiTheme="minorHAnsi" w:hAnsiTheme="minorHAnsi" w:cstheme="minorHAnsi"/>
          <w:szCs w:val="22"/>
        </w:rPr>
        <w:t>Late Resolutions are not included in the Resolutions Package sent out to members before the Convention. They are included in the Report on Late Resolutions that is distributed on-site.</w:t>
      </w:r>
    </w:p>
    <w:p w14:paraId="36FC3A59" w14:textId="77777777" w:rsidR="000601CB" w:rsidRPr="0094529C" w:rsidRDefault="000601CB" w:rsidP="000601CB">
      <w:pPr>
        <w:rPr>
          <w:rFonts w:asciiTheme="minorHAnsi" w:hAnsiTheme="minorHAnsi" w:cstheme="minorHAnsi"/>
          <w:szCs w:val="22"/>
        </w:rPr>
      </w:pPr>
    </w:p>
    <w:p w14:paraId="3FE4AEE6" w14:textId="451D7BF0" w:rsidR="000601CB" w:rsidRPr="0094529C" w:rsidRDefault="000601CB" w:rsidP="000601CB">
      <w:pPr>
        <w:pStyle w:val="ListParagraph"/>
        <w:numPr>
          <w:ilvl w:val="0"/>
          <w:numId w:val="17"/>
        </w:numPr>
        <w:rPr>
          <w:rFonts w:asciiTheme="minorHAnsi" w:hAnsiTheme="minorHAnsi" w:cstheme="minorHAnsi"/>
          <w:szCs w:val="22"/>
        </w:rPr>
      </w:pPr>
      <w:r w:rsidRPr="0094529C">
        <w:rPr>
          <w:rFonts w:asciiTheme="minorHAnsi" w:hAnsiTheme="minorHAnsi" w:cstheme="minorHAnsi"/>
          <w:szCs w:val="22"/>
        </w:rPr>
        <w:t xml:space="preserve">Off the Floor Resolutions are considered after all resolutions in the Resolutions Book and all Late Resolutions have been considered. Off the Floor Resolutions must be submitted in writing to the Chair of the Resolutions Session as soon as practicable, and copies must be made available to all delegates no later than 9:00 am on Sunday morning. Contact AVICC staff for more information about how to organize an Off the Floor Resolution for consideration. </w:t>
      </w:r>
    </w:p>
    <w:p w14:paraId="1274837A" w14:textId="77777777" w:rsidR="000601CB" w:rsidRPr="0094529C" w:rsidRDefault="000601CB" w:rsidP="00495AF8">
      <w:pPr>
        <w:pStyle w:val="ListParagraph"/>
        <w:rPr>
          <w:rFonts w:asciiTheme="minorHAnsi" w:hAnsiTheme="minorHAnsi" w:cstheme="minorHAnsi"/>
          <w:szCs w:val="22"/>
        </w:rPr>
      </w:pPr>
    </w:p>
    <w:p w14:paraId="02911237" w14:textId="7D049AF2" w:rsidR="000601CB" w:rsidRPr="0094529C" w:rsidRDefault="000601CB" w:rsidP="00495AF8">
      <w:pPr>
        <w:pStyle w:val="ListParagraph"/>
        <w:numPr>
          <w:ilvl w:val="0"/>
          <w:numId w:val="17"/>
        </w:numPr>
        <w:rPr>
          <w:rFonts w:asciiTheme="minorHAnsi" w:hAnsiTheme="minorHAnsi" w:cstheme="minorHAnsi"/>
          <w:szCs w:val="22"/>
        </w:rPr>
      </w:pPr>
      <w:r w:rsidRPr="0094529C">
        <w:rPr>
          <w:rFonts w:asciiTheme="minorHAnsi" w:hAnsiTheme="minorHAnsi" w:cstheme="minorHAnsi"/>
          <w:szCs w:val="22"/>
        </w:rPr>
        <w:t xml:space="preserve">The full </w:t>
      </w:r>
      <w:r w:rsidR="00495AF8" w:rsidRPr="0094529C">
        <w:rPr>
          <w:rFonts w:asciiTheme="minorHAnsi" w:hAnsiTheme="minorHAnsi" w:cstheme="minorHAnsi"/>
          <w:szCs w:val="22"/>
        </w:rPr>
        <w:t>C</w:t>
      </w:r>
      <w:r w:rsidRPr="0094529C">
        <w:rPr>
          <w:rFonts w:asciiTheme="minorHAnsi" w:hAnsiTheme="minorHAnsi" w:cstheme="minorHAnsi"/>
          <w:szCs w:val="22"/>
        </w:rPr>
        <w:t xml:space="preserve">onvention </w:t>
      </w:r>
      <w:r w:rsidR="00495AF8" w:rsidRPr="0094529C">
        <w:rPr>
          <w:rFonts w:asciiTheme="minorHAnsi" w:hAnsiTheme="minorHAnsi" w:cstheme="minorHAnsi"/>
          <w:szCs w:val="22"/>
        </w:rPr>
        <w:t>R</w:t>
      </w:r>
      <w:r w:rsidRPr="0094529C">
        <w:rPr>
          <w:rFonts w:asciiTheme="minorHAnsi" w:hAnsiTheme="minorHAnsi" w:cstheme="minorHAnsi"/>
          <w:szCs w:val="22"/>
        </w:rPr>
        <w:t>ules, including detailed information about the process for Late and Off the Floor Resolutions, will be published and distributed to members in advance of the Convention.</w:t>
      </w:r>
    </w:p>
    <w:p w14:paraId="32F88CE5" w14:textId="5D698068" w:rsidR="00EB6C83" w:rsidRPr="0094529C" w:rsidRDefault="00EB6C83">
      <w:pPr>
        <w:spacing w:after="0" w:line="240" w:lineRule="auto"/>
        <w:ind w:left="0" w:firstLine="0"/>
        <w:rPr>
          <w:rFonts w:asciiTheme="minorHAnsi" w:hAnsiTheme="minorHAnsi" w:cstheme="minorHAnsi"/>
          <w:b/>
          <w:szCs w:val="22"/>
          <w:u w:val="single" w:color="000000"/>
        </w:rPr>
      </w:pPr>
    </w:p>
    <w:p w14:paraId="2DCA21EC" w14:textId="0578484D" w:rsidR="007A071E" w:rsidRPr="0094529C" w:rsidRDefault="00800108" w:rsidP="00AA6FA0">
      <w:pPr>
        <w:pStyle w:val="Heading1"/>
        <w:jc w:val="left"/>
        <w:rPr>
          <w:rFonts w:asciiTheme="minorHAnsi" w:hAnsiTheme="minorHAnsi" w:cstheme="minorHAnsi"/>
          <w:sz w:val="28"/>
          <w:szCs w:val="28"/>
        </w:rPr>
      </w:pPr>
      <w:r w:rsidRPr="0094529C">
        <w:rPr>
          <w:rFonts w:asciiTheme="minorHAnsi" w:hAnsiTheme="minorHAnsi" w:cstheme="minorHAnsi"/>
          <w:sz w:val="28"/>
          <w:szCs w:val="28"/>
        </w:rPr>
        <w:t>AVICC</w:t>
      </w:r>
      <w:r w:rsidR="000B5EAC" w:rsidRPr="0094529C">
        <w:rPr>
          <w:rFonts w:asciiTheme="minorHAnsi" w:hAnsiTheme="minorHAnsi" w:cstheme="minorHAnsi"/>
          <w:sz w:val="28"/>
          <w:szCs w:val="28"/>
        </w:rPr>
        <w:t xml:space="preserve"> RESOLUTION</w:t>
      </w:r>
      <w:r w:rsidR="00BC37DE" w:rsidRPr="0094529C">
        <w:rPr>
          <w:rFonts w:asciiTheme="minorHAnsi" w:hAnsiTheme="minorHAnsi" w:cstheme="minorHAnsi"/>
          <w:sz w:val="28"/>
          <w:szCs w:val="28"/>
        </w:rPr>
        <w:t>S</w:t>
      </w:r>
      <w:r w:rsidR="000B5EAC" w:rsidRPr="0094529C">
        <w:rPr>
          <w:rFonts w:asciiTheme="minorHAnsi" w:hAnsiTheme="minorHAnsi" w:cstheme="minorHAnsi"/>
          <w:sz w:val="28"/>
          <w:szCs w:val="28"/>
        </w:rPr>
        <w:t xml:space="preserve"> PROCEDURES</w:t>
      </w:r>
      <w:r w:rsidR="000B5EAC" w:rsidRPr="0094529C">
        <w:rPr>
          <w:rFonts w:asciiTheme="minorHAnsi" w:hAnsiTheme="minorHAnsi" w:cstheme="minorHAnsi"/>
          <w:b w:val="0"/>
          <w:sz w:val="28"/>
          <w:szCs w:val="28"/>
          <w:u w:val="none"/>
        </w:rPr>
        <w:t xml:space="preserve"> </w:t>
      </w:r>
    </w:p>
    <w:p w14:paraId="3E842FC7" w14:textId="67DDCAA4" w:rsidR="007A071E" w:rsidRPr="0094529C" w:rsidRDefault="007A071E">
      <w:pPr>
        <w:spacing w:after="9" w:line="259" w:lineRule="auto"/>
        <w:ind w:left="0" w:firstLine="0"/>
        <w:rPr>
          <w:rFonts w:asciiTheme="minorHAnsi" w:hAnsiTheme="minorHAnsi" w:cstheme="minorHAnsi"/>
          <w:szCs w:val="22"/>
        </w:rPr>
      </w:pPr>
    </w:p>
    <w:p w14:paraId="7029C559" w14:textId="1CCFE51C" w:rsidR="007A071E" w:rsidRPr="0094529C" w:rsidRDefault="000B5EAC">
      <w:pPr>
        <w:ind w:left="-5"/>
        <w:rPr>
          <w:rFonts w:asciiTheme="minorHAnsi" w:hAnsiTheme="minorHAnsi" w:cstheme="minorHAnsi"/>
          <w:szCs w:val="22"/>
        </w:rPr>
      </w:pPr>
      <w:r w:rsidRPr="0094529C">
        <w:rPr>
          <w:rFonts w:asciiTheme="minorHAnsi" w:hAnsiTheme="minorHAnsi" w:cstheme="minorHAnsi"/>
          <w:szCs w:val="22"/>
        </w:rPr>
        <w:t xml:space="preserve">UBCM urges members to submit resolutions to </w:t>
      </w:r>
      <w:r w:rsidR="00800108" w:rsidRPr="0094529C">
        <w:rPr>
          <w:rFonts w:asciiTheme="minorHAnsi" w:hAnsiTheme="minorHAnsi" w:cstheme="minorHAnsi"/>
          <w:szCs w:val="22"/>
        </w:rPr>
        <w:t>their Area</w:t>
      </w:r>
      <w:r w:rsidRPr="0094529C">
        <w:rPr>
          <w:rFonts w:asciiTheme="minorHAnsi" w:hAnsiTheme="minorHAnsi" w:cstheme="minorHAnsi"/>
          <w:szCs w:val="22"/>
        </w:rPr>
        <w:t xml:space="preserve"> Association for consideration. Resolutions endorsed at </w:t>
      </w:r>
      <w:r w:rsidR="008F0FD2" w:rsidRPr="0094529C">
        <w:rPr>
          <w:rFonts w:asciiTheme="minorHAnsi" w:hAnsiTheme="minorHAnsi" w:cstheme="minorHAnsi"/>
          <w:szCs w:val="22"/>
        </w:rPr>
        <w:t>the AVICC</w:t>
      </w:r>
      <w:r w:rsidRPr="0094529C">
        <w:rPr>
          <w:rFonts w:asciiTheme="minorHAnsi" w:hAnsiTheme="minorHAnsi" w:cstheme="minorHAnsi"/>
          <w:szCs w:val="22"/>
        </w:rPr>
        <w:t xml:space="preserve"> annual meeting</w:t>
      </w:r>
      <w:r w:rsidR="00EA391B" w:rsidRPr="0094529C">
        <w:rPr>
          <w:rFonts w:asciiTheme="minorHAnsi" w:hAnsiTheme="minorHAnsi" w:cstheme="minorHAnsi"/>
          <w:szCs w:val="22"/>
        </w:rPr>
        <w:t xml:space="preserve">, except those that </w:t>
      </w:r>
      <w:proofErr w:type="gramStart"/>
      <w:r w:rsidR="00EA391B" w:rsidRPr="0094529C">
        <w:rPr>
          <w:rFonts w:asciiTheme="minorHAnsi" w:hAnsiTheme="minorHAnsi" w:cstheme="minorHAnsi"/>
          <w:szCs w:val="22"/>
        </w:rPr>
        <w:t>are considered to be</w:t>
      </w:r>
      <w:proofErr w:type="gramEnd"/>
      <w:r w:rsidR="00EA391B" w:rsidRPr="0094529C">
        <w:rPr>
          <w:rFonts w:asciiTheme="minorHAnsi" w:hAnsiTheme="minorHAnsi" w:cstheme="minorHAnsi"/>
          <w:szCs w:val="22"/>
        </w:rPr>
        <w:t xml:space="preserve"> regional in nature by UBCM (see below)</w:t>
      </w:r>
      <w:r w:rsidR="00CD196B" w:rsidRPr="0094529C">
        <w:rPr>
          <w:rFonts w:asciiTheme="minorHAnsi" w:hAnsiTheme="minorHAnsi" w:cstheme="minorHAnsi"/>
          <w:szCs w:val="22"/>
        </w:rPr>
        <w:t xml:space="preserve"> </w:t>
      </w:r>
      <w:r w:rsidRPr="0094529C">
        <w:rPr>
          <w:rFonts w:asciiTheme="minorHAnsi" w:hAnsiTheme="minorHAnsi" w:cstheme="minorHAnsi"/>
          <w:szCs w:val="22"/>
        </w:rPr>
        <w:t>are submitted</w:t>
      </w:r>
      <w:r w:rsidR="00EA391B" w:rsidRPr="0094529C">
        <w:rPr>
          <w:rFonts w:asciiTheme="minorHAnsi" w:hAnsiTheme="minorHAnsi" w:cstheme="minorHAnsi"/>
          <w:szCs w:val="22"/>
        </w:rPr>
        <w:t xml:space="preserve"> </w:t>
      </w:r>
      <w:r w:rsidRPr="0094529C">
        <w:rPr>
          <w:rFonts w:asciiTheme="minorHAnsi" w:hAnsiTheme="minorHAnsi" w:cstheme="minorHAnsi"/>
          <w:szCs w:val="22"/>
        </w:rPr>
        <w:t>automatically to UBCM for consideration</w:t>
      </w:r>
      <w:r w:rsidR="009668E0" w:rsidRPr="0094529C">
        <w:rPr>
          <w:rFonts w:asciiTheme="minorHAnsi" w:hAnsiTheme="minorHAnsi" w:cstheme="minorHAnsi"/>
          <w:szCs w:val="22"/>
        </w:rPr>
        <w:t>.</w:t>
      </w:r>
    </w:p>
    <w:p w14:paraId="567294AB" w14:textId="77777777" w:rsidR="00CD196B" w:rsidRPr="0094529C" w:rsidRDefault="00CD196B">
      <w:pPr>
        <w:ind w:left="-5"/>
        <w:rPr>
          <w:rFonts w:asciiTheme="minorHAnsi" w:hAnsiTheme="minorHAnsi" w:cstheme="minorHAnsi"/>
          <w:szCs w:val="22"/>
        </w:rPr>
      </w:pPr>
    </w:p>
    <w:p w14:paraId="0D84E24B" w14:textId="07E678C2" w:rsidR="007A071E" w:rsidRPr="0094529C" w:rsidRDefault="007027C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A r</w:t>
      </w:r>
      <w:r w:rsidR="004A2B5A" w:rsidRPr="0094529C">
        <w:rPr>
          <w:rFonts w:asciiTheme="minorHAnsi" w:hAnsiTheme="minorHAnsi" w:cstheme="minorHAnsi"/>
          <w:szCs w:val="22"/>
        </w:rPr>
        <w:t xml:space="preserve">esolution deemed by UBCM to be specific to </w:t>
      </w:r>
      <w:r w:rsidR="008F0FD2" w:rsidRPr="0094529C">
        <w:rPr>
          <w:rFonts w:asciiTheme="minorHAnsi" w:hAnsiTheme="minorHAnsi" w:cstheme="minorHAnsi"/>
          <w:szCs w:val="22"/>
        </w:rPr>
        <w:t>the AVICC region</w:t>
      </w:r>
      <w:r w:rsidR="004A2B5A" w:rsidRPr="0094529C">
        <w:rPr>
          <w:rFonts w:asciiTheme="minorHAnsi" w:hAnsiTheme="minorHAnsi" w:cstheme="minorHAnsi"/>
          <w:szCs w:val="22"/>
        </w:rPr>
        <w:t xml:space="preserve"> </w:t>
      </w:r>
      <w:r w:rsidRPr="0094529C">
        <w:rPr>
          <w:rFonts w:asciiTheme="minorHAnsi" w:hAnsiTheme="minorHAnsi" w:cstheme="minorHAnsi"/>
          <w:szCs w:val="22"/>
        </w:rPr>
        <w:t>is</w:t>
      </w:r>
      <w:r w:rsidR="004A2B5A" w:rsidRPr="0094529C">
        <w:rPr>
          <w:rFonts w:asciiTheme="minorHAnsi" w:hAnsiTheme="minorHAnsi" w:cstheme="minorHAnsi"/>
          <w:szCs w:val="22"/>
        </w:rPr>
        <w:t xml:space="preserve"> considered </w:t>
      </w:r>
      <w:r w:rsidRPr="0094529C">
        <w:rPr>
          <w:rFonts w:asciiTheme="minorHAnsi" w:hAnsiTheme="minorHAnsi" w:cstheme="minorHAnsi"/>
          <w:szCs w:val="22"/>
        </w:rPr>
        <w:t xml:space="preserve">a </w:t>
      </w:r>
      <w:r w:rsidR="00553DE1" w:rsidRPr="0094529C">
        <w:rPr>
          <w:rFonts w:asciiTheme="minorHAnsi" w:hAnsiTheme="minorHAnsi" w:cstheme="minorHAnsi"/>
          <w:szCs w:val="22"/>
        </w:rPr>
        <w:t>R</w:t>
      </w:r>
      <w:r w:rsidR="004A2B5A" w:rsidRPr="0094529C">
        <w:rPr>
          <w:rFonts w:asciiTheme="minorHAnsi" w:hAnsiTheme="minorHAnsi" w:cstheme="minorHAnsi"/>
          <w:szCs w:val="22"/>
        </w:rPr>
        <w:t xml:space="preserve">egional </w:t>
      </w:r>
      <w:r w:rsidR="00553DE1" w:rsidRPr="0094529C">
        <w:rPr>
          <w:rFonts w:asciiTheme="minorHAnsi" w:hAnsiTheme="minorHAnsi" w:cstheme="minorHAnsi"/>
          <w:szCs w:val="22"/>
        </w:rPr>
        <w:t>R</w:t>
      </w:r>
      <w:r w:rsidR="004A2B5A" w:rsidRPr="0094529C">
        <w:rPr>
          <w:rFonts w:asciiTheme="minorHAnsi" w:hAnsiTheme="minorHAnsi" w:cstheme="minorHAnsi"/>
          <w:szCs w:val="22"/>
        </w:rPr>
        <w:t>esolution and</w:t>
      </w:r>
      <w:r w:rsidR="00BD72C7" w:rsidRPr="0094529C">
        <w:rPr>
          <w:rFonts w:asciiTheme="minorHAnsi" w:hAnsiTheme="minorHAnsi" w:cstheme="minorHAnsi"/>
          <w:szCs w:val="22"/>
        </w:rPr>
        <w:t xml:space="preserve"> if endorsed, it</w:t>
      </w:r>
      <w:r w:rsidR="004A2B5A" w:rsidRPr="0094529C">
        <w:rPr>
          <w:rFonts w:asciiTheme="minorHAnsi" w:hAnsiTheme="minorHAnsi" w:cstheme="minorHAnsi"/>
          <w:szCs w:val="22"/>
        </w:rPr>
        <w:t xml:space="preserve"> will not be automatically submitted to UBCM </w:t>
      </w:r>
      <w:r w:rsidR="00E9615D" w:rsidRPr="0094529C">
        <w:rPr>
          <w:rFonts w:asciiTheme="minorHAnsi" w:hAnsiTheme="minorHAnsi" w:cstheme="minorHAnsi"/>
          <w:szCs w:val="22"/>
        </w:rPr>
        <w:t>for consideration at the UBCM</w:t>
      </w:r>
      <w:r w:rsidR="00D96079" w:rsidRPr="0094529C">
        <w:rPr>
          <w:rFonts w:asciiTheme="minorHAnsi" w:hAnsiTheme="minorHAnsi" w:cstheme="minorHAnsi"/>
          <w:szCs w:val="22"/>
        </w:rPr>
        <w:t xml:space="preserve"> </w:t>
      </w:r>
      <w:r w:rsidR="005F56DE" w:rsidRPr="0094529C">
        <w:rPr>
          <w:rFonts w:asciiTheme="minorHAnsi" w:hAnsiTheme="minorHAnsi" w:cstheme="minorHAnsi"/>
          <w:szCs w:val="22"/>
        </w:rPr>
        <w:t>annual meeting</w:t>
      </w:r>
      <w:r w:rsidR="004A2B5A" w:rsidRPr="0094529C">
        <w:rPr>
          <w:rFonts w:asciiTheme="minorHAnsi" w:hAnsiTheme="minorHAnsi" w:cstheme="minorHAnsi"/>
          <w:szCs w:val="22"/>
        </w:rPr>
        <w:t xml:space="preserve">, and instead will remain with </w:t>
      </w:r>
      <w:r w:rsidR="008F0FD2" w:rsidRPr="0094529C">
        <w:rPr>
          <w:rFonts w:asciiTheme="minorHAnsi" w:hAnsiTheme="minorHAnsi" w:cstheme="minorHAnsi"/>
          <w:szCs w:val="22"/>
        </w:rPr>
        <w:t>AVICC</w:t>
      </w:r>
      <w:r w:rsidR="004A2B5A" w:rsidRPr="0094529C">
        <w:rPr>
          <w:rFonts w:asciiTheme="minorHAnsi" w:hAnsiTheme="minorHAnsi" w:cstheme="minorHAnsi"/>
          <w:szCs w:val="22"/>
        </w:rPr>
        <w:t>, where it may be actioned</w:t>
      </w:r>
      <w:r w:rsidR="00E9615D" w:rsidRPr="0094529C">
        <w:rPr>
          <w:rFonts w:asciiTheme="minorHAnsi" w:hAnsiTheme="minorHAnsi" w:cstheme="minorHAnsi"/>
          <w:szCs w:val="22"/>
        </w:rPr>
        <w:t>.</w:t>
      </w:r>
      <w:r w:rsidR="000B5EAC" w:rsidRPr="0094529C">
        <w:rPr>
          <w:rFonts w:asciiTheme="minorHAnsi" w:hAnsiTheme="minorHAnsi" w:cstheme="minorHAnsi"/>
          <w:szCs w:val="22"/>
        </w:rPr>
        <w:t xml:space="preserve"> </w:t>
      </w:r>
    </w:p>
    <w:p w14:paraId="13D839F7" w14:textId="77777777" w:rsidR="00F56216" w:rsidRPr="0094529C" w:rsidRDefault="00F56216" w:rsidP="00495AF8">
      <w:pPr>
        <w:ind w:left="0" w:firstLine="0"/>
        <w:rPr>
          <w:rFonts w:asciiTheme="minorHAnsi" w:hAnsiTheme="minorHAnsi" w:cstheme="minorHAnsi"/>
          <w:szCs w:val="22"/>
        </w:rPr>
      </w:pPr>
    </w:p>
    <w:p w14:paraId="571767F7" w14:textId="0CB58782" w:rsidR="007A071E" w:rsidRPr="0094529C" w:rsidRDefault="000B5EAC" w:rsidP="00CD196B">
      <w:pPr>
        <w:ind w:left="-5"/>
        <w:rPr>
          <w:rFonts w:asciiTheme="minorHAnsi" w:hAnsiTheme="minorHAnsi" w:cstheme="minorHAnsi"/>
          <w:szCs w:val="22"/>
        </w:rPr>
      </w:pPr>
      <w:r w:rsidRPr="0094529C">
        <w:rPr>
          <w:rFonts w:asciiTheme="minorHAnsi" w:hAnsiTheme="minorHAnsi" w:cstheme="minorHAnsi"/>
          <w:szCs w:val="22"/>
        </w:rPr>
        <w:t xml:space="preserve">UBCM </w:t>
      </w:r>
      <w:r w:rsidR="008F0FD2" w:rsidRPr="0094529C">
        <w:rPr>
          <w:rFonts w:asciiTheme="minorHAnsi" w:hAnsiTheme="minorHAnsi" w:cstheme="minorHAnsi"/>
          <w:szCs w:val="22"/>
        </w:rPr>
        <w:t>has</w:t>
      </w:r>
      <w:r w:rsidRPr="0094529C">
        <w:rPr>
          <w:rFonts w:asciiTheme="minorHAnsi" w:hAnsiTheme="minorHAnsi" w:cstheme="minorHAnsi"/>
          <w:szCs w:val="22"/>
        </w:rPr>
        <w:t xml:space="preserve"> observed that submitting resolutions first to </w:t>
      </w:r>
      <w:r w:rsidR="008F0FD2" w:rsidRPr="0094529C">
        <w:rPr>
          <w:rFonts w:asciiTheme="minorHAnsi" w:hAnsiTheme="minorHAnsi" w:cstheme="minorHAnsi"/>
          <w:szCs w:val="22"/>
        </w:rPr>
        <w:t xml:space="preserve">an </w:t>
      </w:r>
      <w:r w:rsidRPr="0094529C">
        <w:rPr>
          <w:rFonts w:asciiTheme="minorHAnsi" w:hAnsiTheme="minorHAnsi" w:cstheme="minorHAnsi"/>
          <w:szCs w:val="22"/>
        </w:rPr>
        <w:t xml:space="preserve">Area Association results in better quality resolutions overall. </w:t>
      </w:r>
      <w:r w:rsidR="009668E0" w:rsidRPr="0094529C">
        <w:rPr>
          <w:rFonts w:asciiTheme="minorHAnsi" w:hAnsiTheme="minorHAnsi" w:cstheme="minorHAnsi"/>
          <w:szCs w:val="22"/>
        </w:rPr>
        <w:t>L</w:t>
      </w:r>
      <w:r w:rsidRPr="0094529C">
        <w:rPr>
          <w:rFonts w:asciiTheme="minorHAnsi" w:hAnsiTheme="minorHAnsi" w:cstheme="minorHAnsi"/>
          <w:szCs w:val="22"/>
        </w:rPr>
        <w:t xml:space="preserve">ocal governments may submit </w:t>
      </w:r>
      <w:r w:rsidR="007027CC" w:rsidRPr="0094529C">
        <w:rPr>
          <w:rFonts w:asciiTheme="minorHAnsi" w:hAnsiTheme="minorHAnsi" w:cstheme="minorHAnsi"/>
          <w:szCs w:val="22"/>
        </w:rPr>
        <w:t>C</w:t>
      </w:r>
      <w:r w:rsidRPr="0094529C">
        <w:rPr>
          <w:rFonts w:asciiTheme="minorHAnsi" w:hAnsiTheme="minorHAnsi" w:cstheme="minorHAnsi"/>
          <w:szCs w:val="22"/>
        </w:rPr>
        <w:t>ouncil</w:t>
      </w:r>
      <w:r w:rsidR="001D1D87" w:rsidRPr="0094529C">
        <w:rPr>
          <w:rFonts w:asciiTheme="minorHAnsi" w:hAnsiTheme="minorHAnsi" w:cstheme="minorHAnsi"/>
          <w:szCs w:val="22"/>
        </w:rPr>
        <w:t>-</w:t>
      </w:r>
      <w:r w:rsidRPr="0094529C">
        <w:rPr>
          <w:rFonts w:asciiTheme="minorHAnsi" w:hAnsiTheme="minorHAnsi" w:cstheme="minorHAnsi"/>
          <w:szCs w:val="22"/>
        </w:rPr>
        <w:t xml:space="preserve"> or </w:t>
      </w:r>
      <w:r w:rsidR="007027CC" w:rsidRPr="0094529C">
        <w:rPr>
          <w:rFonts w:asciiTheme="minorHAnsi" w:hAnsiTheme="minorHAnsi" w:cstheme="minorHAnsi"/>
          <w:szCs w:val="22"/>
        </w:rPr>
        <w:t>B</w:t>
      </w:r>
      <w:r w:rsidRPr="0094529C">
        <w:rPr>
          <w:rFonts w:asciiTheme="minorHAnsi" w:hAnsiTheme="minorHAnsi" w:cstheme="minorHAnsi"/>
          <w:szCs w:val="22"/>
        </w:rPr>
        <w:t>oard</w:t>
      </w:r>
      <w:r w:rsidR="001D1D87" w:rsidRPr="0094529C">
        <w:rPr>
          <w:rFonts w:asciiTheme="minorHAnsi" w:hAnsiTheme="minorHAnsi" w:cstheme="minorHAnsi"/>
          <w:szCs w:val="22"/>
        </w:rPr>
        <w:t>-</w:t>
      </w:r>
      <w:r w:rsidRPr="0094529C">
        <w:rPr>
          <w:rFonts w:asciiTheme="minorHAnsi" w:hAnsiTheme="minorHAnsi" w:cstheme="minorHAnsi"/>
          <w:szCs w:val="22"/>
        </w:rPr>
        <w:t xml:space="preserve">endorsed resolutions directly to UBCM prior to </w:t>
      </w:r>
      <w:r w:rsidRPr="0094529C">
        <w:rPr>
          <w:rFonts w:asciiTheme="minorHAnsi" w:hAnsiTheme="minorHAnsi" w:cstheme="minorHAnsi"/>
          <w:b/>
          <w:bCs/>
          <w:szCs w:val="22"/>
        </w:rPr>
        <w:t xml:space="preserve">June </w:t>
      </w:r>
      <w:r w:rsidR="00607208" w:rsidRPr="0094529C">
        <w:rPr>
          <w:rFonts w:asciiTheme="minorHAnsi" w:hAnsiTheme="minorHAnsi" w:cstheme="minorHAnsi"/>
          <w:b/>
          <w:bCs/>
          <w:szCs w:val="22"/>
        </w:rPr>
        <w:t>15</w:t>
      </w:r>
      <w:r w:rsidR="0046771E" w:rsidRPr="0094529C">
        <w:rPr>
          <w:rFonts w:asciiTheme="minorHAnsi" w:hAnsiTheme="minorHAnsi" w:cstheme="minorHAnsi"/>
          <w:b/>
          <w:bCs/>
          <w:szCs w:val="22"/>
          <w:vertAlign w:val="superscript"/>
        </w:rPr>
        <w:t>th</w:t>
      </w:r>
      <w:r w:rsidR="007027CC" w:rsidRPr="0094529C">
        <w:rPr>
          <w:rFonts w:asciiTheme="minorHAnsi" w:hAnsiTheme="minorHAnsi" w:cstheme="minorHAnsi"/>
          <w:b/>
          <w:bCs/>
          <w:szCs w:val="22"/>
        </w:rPr>
        <w:t>, 202</w:t>
      </w:r>
      <w:r w:rsidR="00BD72C7" w:rsidRPr="0094529C">
        <w:rPr>
          <w:rFonts w:asciiTheme="minorHAnsi" w:hAnsiTheme="minorHAnsi" w:cstheme="minorHAnsi"/>
          <w:b/>
          <w:bCs/>
          <w:szCs w:val="22"/>
        </w:rPr>
        <w:t>5</w:t>
      </w:r>
      <w:r w:rsidR="00097B1B" w:rsidRPr="0094529C">
        <w:rPr>
          <w:rFonts w:asciiTheme="minorHAnsi" w:hAnsiTheme="minorHAnsi" w:cstheme="minorHAnsi"/>
          <w:szCs w:val="22"/>
        </w:rPr>
        <w:t>.</w:t>
      </w:r>
      <w:r w:rsidR="007027CC" w:rsidRPr="0094529C">
        <w:rPr>
          <w:rFonts w:asciiTheme="minorHAnsi" w:hAnsiTheme="minorHAnsi" w:cstheme="minorHAnsi"/>
          <w:szCs w:val="22"/>
        </w:rPr>
        <w:t xml:space="preserve"> </w:t>
      </w:r>
      <w:r w:rsidR="00BC37DE" w:rsidRPr="0094529C">
        <w:rPr>
          <w:rFonts w:asciiTheme="minorHAnsi" w:hAnsiTheme="minorHAnsi" w:cstheme="minorHAnsi"/>
          <w:szCs w:val="22"/>
        </w:rPr>
        <w:t>D</w:t>
      </w:r>
      <w:r w:rsidRPr="0094529C">
        <w:rPr>
          <w:rFonts w:asciiTheme="minorHAnsi" w:hAnsiTheme="minorHAnsi" w:cstheme="minorHAnsi"/>
          <w:szCs w:val="22"/>
        </w:rPr>
        <w:t xml:space="preserve">etailed instructions are available on the UBCM website. </w:t>
      </w:r>
    </w:p>
    <w:p w14:paraId="35914BB5" w14:textId="77777777" w:rsidR="007027CC" w:rsidRPr="0094529C" w:rsidRDefault="007027CC">
      <w:pPr>
        <w:spacing w:after="33" w:line="259" w:lineRule="auto"/>
        <w:ind w:left="0" w:firstLine="0"/>
        <w:rPr>
          <w:rFonts w:asciiTheme="minorHAnsi" w:hAnsiTheme="minorHAnsi" w:cstheme="minorHAnsi"/>
          <w:szCs w:val="22"/>
        </w:rPr>
      </w:pPr>
    </w:p>
    <w:p w14:paraId="5E3776C1" w14:textId="3063ECD7" w:rsidR="007A071E" w:rsidRPr="0094529C" w:rsidRDefault="000B5EAC" w:rsidP="00495AF8">
      <w:pPr>
        <w:spacing w:after="33" w:line="259" w:lineRule="auto"/>
        <w:ind w:left="0" w:firstLine="0"/>
        <w:rPr>
          <w:rFonts w:asciiTheme="minorHAnsi" w:hAnsiTheme="minorHAnsi" w:cstheme="minorHAnsi"/>
          <w:sz w:val="28"/>
          <w:szCs w:val="28"/>
          <w:u w:val="single"/>
        </w:rPr>
      </w:pPr>
      <w:r w:rsidRPr="0094529C">
        <w:rPr>
          <w:rFonts w:asciiTheme="minorHAnsi" w:hAnsiTheme="minorHAnsi" w:cstheme="minorHAnsi"/>
          <w:b/>
          <w:bCs/>
          <w:sz w:val="28"/>
          <w:szCs w:val="28"/>
          <w:u w:val="single"/>
        </w:rPr>
        <w:t xml:space="preserve">RESOLUTIONS PROCESS </w:t>
      </w:r>
    </w:p>
    <w:p w14:paraId="10D3ACB9" w14:textId="02BDD18D" w:rsidR="007A071E" w:rsidRPr="0094529C" w:rsidRDefault="000B5EAC" w:rsidP="00495AF8">
      <w:pPr>
        <w:numPr>
          <w:ilvl w:val="0"/>
          <w:numId w:val="4"/>
        </w:numPr>
        <w:spacing w:before="240" w:after="57" w:line="240" w:lineRule="auto"/>
        <w:ind w:left="709" w:hanging="709"/>
        <w:rPr>
          <w:rFonts w:asciiTheme="minorHAnsi" w:hAnsiTheme="minorHAnsi" w:cstheme="minorHAnsi"/>
          <w:szCs w:val="22"/>
        </w:rPr>
      </w:pPr>
      <w:r w:rsidRPr="0094529C">
        <w:rPr>
          <w:rFonts w:asciiTheme="minorHAnsi" w:hAnsiTheme="minorHAnsi" w:cstheme="minorHAnsi"/>
          <w:szCs w:val="22"/>
        </w:rPr>
        <w:t xml:space="preserve">Members submit resolutions to </w:t>
      </w:r>
      <w:r w:rsidR="00946647" w:rsidRPr="0094529C">
        <w:rPr>
          <w:rFonts w:asciiTheme="minorHAnsi" w:hAnsiTheme="minorHAnsi" w:cstheme="minorHAnsi"/>
          <w:szCs w:val="22"/>
        </w:rPr>
        <w:t>AVICC</w:t>
      </w:r>
      <w:r w:rsidRPr="0094529C">
        <w:rPr>
          <w:rFonts w:asciiTheme="minorHAnsi" w:hAnsiTheme="minorHAnsi" w:cstheme="minorHAnsi"/>
          <w:szCs w:val="22"/>
        </w:rPr>
        <w:t xml:space="preserve"> for debate. </w:t>
      </w:r>
      <w:r w:rsidR="008115D3" w:rsidRPr="0094529C">
        <w:rPr>
          <w:rFonts w:asciiTheme="minorHAnsi" w:hAnsiTheme="minorHAnsi" w:cstheme="minorHAnsi"/>
          <w:szCs w:val="22"/>
        </w:rPr>
        <w:t>All resolutions submitted to AVICC are forwarded to UBCM staff</w:t>
      </w:r>
      <w:r w:rsidR="009668E0" w:rsidRPr="0094529C">
        <w:rPr>
          <w:rFonts w:asciiTheme="minorHAnsi" w:hAnsiTheme="minorHAnsi" w:cstheme="minorHAnsi"/>
          <w:szCs w:val="22"/>
        </w:rPr>
        <w:t xml:space="preserve"> for analysis, comment, and recommendations.</w:t>
      </w:r>
    </w:p>
    <w:p w14:paraId="7557A626" w14:textId="2826290D" w:rsidR="009954C5" w:rsidRPr="0094529C" w:rsidRDefault="00800108" w:rsidP="00495AF8">
      <w:pPr>
        <w:numPr>
          <w:ilvl w:val="0"/>
          <w:numId w:val="4"/>
        </w:numPr>
        <w:spacing w:before="240" w:after="57" w:line="240" w:lineRule="auto"/>
        <w:ind w:left="709" w:hanging="709"/>
        <w:rPr>
          <w:rFonts w:asciiTheme="minorHAnsi" w:hAnsiTheme="minorHAnsi" w:cstheme="minorHAnsi"/>
          <w:szCs w:val="22"/>
        </w:rPr>
      </w:pPr>
      <w:r w:rsidRPr="0094529C">
        <w:rPr>
          <w:rFonts w:asciiTheme="minorHAnsi" w:hAnsiTheme="minorHAnsi" w:cstheme="minorHAnsi"/>
          <w:szCs w:val="22"/>
        </w:rPr>
        <w:t xml:space="preserve">For some resolutions which focus on issues specific to the AVICC region, UBCM will indicate that </w:t>
      </w:r>
      <w:r w:rsidR="009668E0" w:rsidRPr="0094529C">
        <w:rPr>
          <w:rFonts w:asciiTheme="minorHAnsi" w:hAnsiTheme="minorHAnsi" w:cstheme="minorHAnsi"/>
          <w:szCs w:val="22"/>
        </w:rPr>
        <w:t>they are</w:t>
      </w:r>
      <w:r w:rsidRPr="0094529C">
        <w:rPr>
          <w:rFonts w:asciiTheme="minorHAnsi" w:hAnsiTheme="minorHAnsi" w:cstheme="minorHAnsi"/>
          <w:szCs w:val="22"/>
        </w:rPr>
        <w:t xml:space="preserve"> considered a </w:t>
      </w:r>
      <w:r w:rsidR="00553DE1" w:rsidRPr="0094529C">
        <w:rPr>
          <w:rFonts w:asciiTheme="minorHAnsi" w:hAnsiTheme="minorHAnsi" w:cstheme="minorHAnsi"/>
          <w:szCs w:val="22"/>
        </w:rPr>
        <w:t>Regional Resolution</w:t>
      </w:r>
      <w:r w:rsidR="009668E0" w:rsidRPr="0094529C">
        <w:rPr>
          <w:rFonts w:asciiTheme="minorHAnsi" w:hAnsiTheme="minorHAnsi" w:cstheme="minorHAnsi"/>
          <w:szCs w:val="22"/>
        </w:rPr>
        <w:t xml:space="preserve"> </w:t>
      </w:r>
      <w:r w:rsidRPr="0094529C">
        <w:rPr>
          <w:rFonts w:asciiTheme="minorHAnsi" w:hAnsiTheme="minorHAnsi" w:cstheme="minorHAnsi"/>
          <w:szCs w:val="22"/>
        </w:rPr>
        <w:t xml:space="preserve">and </w:t>
      </w:r>
      <w:r w:rsidR="00495AF8" w:rsidRPr="0094529C">
        <w:rPr>
          <w:rFonts w:asciiTheme="minorHAnsi" w:hAnsiTheme="minorHAnsi" w:cstheme="minorHAnsi"/>
          <w:szCs w:val="22"/>
        </w:rPr>
        <w:t>that</w:t>
      </w:r>
      <w:r w:rsidRPr="0094529C">
        <w:rPr>
          <w:rFonts w:asciiTheme="minorHAnsi" w:hAnsiTheme="minorHAnsi" w:cstheme="minorHAnsi"/>
          <w:szCs w:val="22"/>
        </w:rPr>
        <w:t xml:space="preserve"> it won’t be admitted to UBCM for debate</w:t>
      </w:r>
      <w:r w:rsidR="00495AF8" w:rsidRPr="0094529C">
        <w:rPr>
          <w:rFonts w:asciiTheme="minorHAnsi" w:hAnsiTheme="minorHAnsi" w:cstheme="minorHAnsi"/>
          <w:szCs w:val="22"/>
        </w:rPr>
        <w:t xml:space="preserve"> should it be endorsed</w:t>
      </w:r>
      <w:r w:rsidRPr="0094529C">
        <w:rPr>
          <w:rFonts w:asciiTheme="minorHAnsi" w:hAnsiTheme="minorHAnsi" w:cstheme="minorHAnsi"/>
          <w:szCs w:val="22"/>
        </w:rPr>
        <w:t>.</w:t>
      </w:r>
      <w:r w:rsidR="007027CC" w:rsidRPr="0094529C">
        <w:rPr>
          <w:rFonts w:asciiTheme="minorHAnsi" w:hAnsiTheme="minorHAnsi" w:cstheme="minorHAnsi"/>
          <w:szCs w:val="22"/>
        </w:rPr>
        <w:t xml:space="preserve"> AVICC will work with local governments to address issues identified by UBCM staff to ensure the resolution reflects the intention of the local government.</w:t>
      </w:r>
    </w:p>
    <w:p w14:paraId="0D8543F3" w14:textId="48D33BB4" w:rsidR="00946647" w:rsidRPr="0094529C" w:rsidRDefault="00946647" w:rsidP="00495AF8">
      <w:pPr>
        <w:numPr>
          <w:ilvl w:val="0"/>
          <w:numId w:val="4"/>
        </w:numPr>
        <w:spacing w:before="240" w:after="57" w:line="240" w:lineRule="auto"/>
        <w:ind w:left="709" w:hanging="709"/>
        <w:rPr>
          <w:rFonts w:asciiTheme="minorHAnsi" w:hAnsiTheme="minorHAnsi" w:cstheme="minorHAnsi"/>
          <w:szCs w:val="22"/>
        </w:rPr>
      </w:pPr>
      <w:r w:rsidRPr="0094529C">
        <w:rPr>
          <w:rFonts w:asciiTheme="minorHAnsi" w:hAnsiTheme="minorHAnsi" w:cstheme="minorHAnsi"/>
          <w:szCs w:val="22"/>
        </w:rPr>
        <w:lastRenderedPageBreak/>
        <w:t xml:space="preserve">The AVICC Resolutions Committee </w:t>
      </w:r>
      <w:r w:rsidR="008115D3" w:rsidRPr="0094529C">
        <w:rPr>
          <w:rFonts w:asciiTheme="minorHAnsi" w:hAnsiTheme="minorHAnsi" w:cstheme="minorHAnsi"/>
          <w:szCs w:val="22"/>
        </w:rPr>
        <w:t>reviews and finalizes</w:t>
      </w:r>
      <w:r w:rsidRPr="0094529C">
        <w:rPr>
          <w:rFonts w:asciiTheme="minorHAnsi" w:hAnsiTheme="minorHAnsi" w:cstheme="minorHAnsi"/>
          <w:szCs w:val="22"/>
        </w:rPr>
        <w:t xml:space="preserve"> the </w:t>
      </w:r>
      <w:r w:rsidR="007F142D" w:rsidRPr="0094529C">
        <w:rPr>
          <w:rFonts w:asciiTheme="minorHAnsi" w:hAnsiTheme="minorHAnsi" w:cstheme="minorHAnsi"/>
          <w:szCs w:val="22"/>
        </w:rPr>
        <w:t>recommendations,</w:t>
      </w:r>
      <w:r w:rsidRPr="0094529C">
        <w:rPr>
          <w:rFonts w:asciiTheme="minorHAnsi" w:hAnsiTheme="minorHAnsi" w:cstheme="minorHAnsi"/>
          <w:szCs w:val="22"/>
        </w:rPr>
        <w:t xml:space="preserve"> and the Resolutions Book is published and sent to </w:t>
      </w:r>
      <w:r w:rsidR="007F142D" w:rsidRPr="0094529C">
        <w:rPr>
          <w:rFonts w:asciiTheme="minorHAnsi" w:hAnsiTheme="minorHAnsi" w:cstheme="minorHAnsi"/>
          <w:szCs w:val="22"/>
        </w:rPr>
        <w:t>members</w:t>
      </w:r>
      <w:r w:rsidR="005D4337" w:rsidRPr="0094529C">
        <w:rPr>
          <w:rFonts w:asciiTheme="minorHAnsi" w:hAnsiTheme="minorHAnsi" w:cstheme="minorHAnsi"/>
          <w:szCs w:val="22"/>
        </w:rPr>
        <w:t xml:space="preserve"> in advance of the annual meeting.</w:t>
      </w:r>
      <w:r w:rsidR="00DC1BC6" w:rsidRPr="0094529C">
        <w:rPr>
          <w:rFonts w:asciiTheme="minorHAnsi" w:hAnsiTheme="minorHAnsi" w:cstheme="minorHAnsi"/>
          <w:szCs w:val="22"/>
        </w:rPr>
        <w:t xml:space="preserve"> </w:t>
      </w:r>
    </w:p>
    <w:p w14:paraId="5517480A" w14:textId="0CE38ADB" w:rsidR="008A7458" w:rsidRPr="0094529C" w:rsidRDefault="00F56216" w:rsidP="00495AF8">
      <w:pPr>
        <w:numPr>
          <w:ilvl w:val="0"/>
          <w:numId w:val="4"/>
        </w:numPr>
        <w:spacing w:before="240" w:after="57" w:line="240" w:lineRule="auto"/>
        <w:ind w:left="709" w:hanging="709"/>
        <w:rPr>
          <w:rFonts w:asciiTheme="minorHAnsi" w:hAnsiTheme="minorHAnsi" w:cstheme="minorHAnsi"/>
          <w:szCs w:val="22"/>
        </w:rPr>
      </w:pPr>
      <w:r w:rsidRPr="0094529C">
        <w:rPr>
          <w:rFonts w:asciiTheme="minorHAnsi" w:hAnsiTheme="minorHAnsi" w:cstheme="minorHAnsi"/>
          <w:szCs w:val="22"/>
        </w:rPr>
        <w:t>AVICC</w:t>
      </w:r>
      <w:r w:rsidR="008A7458" w:rsidRPr="0094529C">
        <w:rPr>
          <w:rFonts w:asciiTheme="minorHAnsi" w:hAnsiTheme="minorHAnsi" w:cstheme="minorHAnsi"/>
          <w:szCs w:val="22"/>
        </w:rPr>
        <w:t xml:space="preserve"> </w:t>
      </w:r>
      <w:r w:rsidR="00553DE1" w:rsidRPr="0094529C">
        <w:rPr>
          <w:rFonts w:asciiTheme="minorHAnsi" w:hAnsiTheme="minorHAnsi" w:cstheme="minorHAnsi"/>
          <w:szCs w:val="22"/>
        </w:rPr>
        <w:t>conveys</w:t>
      </w:r>
      <w:r w:rsidR="008A7458" w:rsidRPr="0094529C">
        <w:rPr>
          <w:rFonts w:asciiTheme="minorHAnsi" w:hAnsiTheme="minorHAnsi" w:cstheme="minorHAnsi"/>
          <w:szCs w:val="22"/>
        </w:rPr>
        <w:t xml:space="preserve"> any</w:t>
      </w:r>
      <w:r w:rsidR="00453DF4" w:rsidRPr="0094529C">
        <w:rPr>
          <w:rFonts w:asciiTheme="minorHAnsi" w:hAnsiTheme="minorHAnsi" w:cstheme="minorHAnsi"/>
          <w:szCs w:val="22"/>
        </w:rPr>
        <w:t xml:space="preserve"> </w:t>
      </w:r>
      <w:r w:rsidR="00553DE1" w:rsidRPr="0094529C">
        <w:rPr>
          <w:rFonts w:asciiTheme="minorHAnsi" w:hAnsiTheme="minorHAnsi" w:cstheme="minorHAnsi"/>
          <w:szCs w:val="22"/>
        </w:rPr>
        <w:t>R</w:t>
      </w:r>
      <w:r w:rsidR="003F5F8C" w:rsidRPr="0094529C">
        <w:rPr>
          <w:rFonts w:asciiTheme="minorHAnsi" w:hAnsiTheme="minorHAnsi" w:cstheme="minorHAnsi"/>
          <w:szCs w:val="22"/>
        </w:rPr>
        <w:t>egional</w:t>
      </w:r>
      <w:r w:rsidR="008A7458" w:rsidRPr="0094529C">
        <w:rPr>
          <w:rFonts w:asciiTheme="minorHAnsi" w:hAnsiTheme="minorHAnsi" w:cstheme="minorHAnsi"/>
          <w:szCs w:val="22"/>
        </w:rPr>
        <w:t xml:space="preserve"> </w:t>
      </w:r>
      <w:r w:rsidR="00553DE1" w:rsidRPr="0094529C">
        <w:rPr>
          <w:rFonts w:asciiTheme="minorHAnsi" w:hAnsiTheme="minorHAnsi" w:cstheme="minorHAnsi"/>
          <w:szCs w:val="22"/>
        </w:rPr>
        <w:t>R</w:t>
      </w:r>
      <w:r w:rsidR="008A7458" w:rsidRPr="0094529C">
        <w:rPr>
          <w:rFonts w:asciiTheme="minorHAnsi" w:hAnsiTheme="minorHAnsi" w:cstheme="minorHAnsi"/>
          <w:szCs w:val="22"/>
        </w:rPr>
        <w:t>esolutions</w:t>
      </w:r>
      <w:r w:rsidR="003F5F8C" w:rsidRPr="0094529C">
        <w:rPr>
          <w:rFonts w:asciiTheme="minorHAnsi" w:hAnsiTheme="minorHAnsi" w:cstheme="minorHAnsi"/>
          <w:szCs w:val="22"/>
        </w:rPr>
        <w:t xml:space="preserve"> endorsed at their annual meeting</w:t>
      </w:r>
      <w:r w:rsidR="008A7458" w:rsidRPr="0094529C">
        <w:rPr>
          <w:rFonts w:asciiTheme="minorHAnsi" w:hAnsiTheme="minorHAnsi" w:cstheme="minorHAnsi"/>
          <w:szCs w:val="22"/>
        </w:rPr>
        <w:t xml:space="preserve"> to the appropriate level of government, or takes other action as determined by the </w:t>
      </w:r>
      <w:r w:rsidRPr="0094529C">
        <w:rPr>
          <w:rFonts w:asciiTheme="minorHAnsi" w:hAnsiTheme="minorHAnsi" w:cstheme="minorHAnsi"/>
          <w:szCs w:val="22"/>
        </w:rPr>
        <w:t>AVICC</w:t>
      </w:r>
      <w:r w:rsidR="00453DF4" w:rsidRPr="0094529C">
        <w:rPr>
          <w:rFonts w:asciiTheme="minorHAnsi" w:hAnsiTheme="minorHAnsi" w:cstheme="minorHAnsi"/>
          <w:szCs w:val="22"/>
        </w:rPr>
        <w:t xml:space="preserve"> Executive</w:t>
      </w:r>
      <w:r w:rsidR="008A7458" w:rsidRPr="0094529C">
        <w:rPr>
          <w:rFonts w:asciiTheme="minorHAnsi" w:hAnsiTheme="minorHAnsi" w:cstheme="minorHAnsi"/>
          <w:szCs w:val="22"/>
        </w:rPr>
        <w:t>.</w:t>
      </w:r>
      <w:r w:rsidR="00BD72C7" w:rsidRPr="0094529C">
        <w:rPr>
          <w:rFonts w:asciiTheme="minorHAnsi" w:hAnsiTheme="minorHAnsi" w:cstheme="minorHAnsi"/>
          <w:szCs w:val="22"/>
        </w:rPr>
        <w:t xml:space="preserve"> AVICC will forward </w:t>
      </w:r>
      <w:r w:rsidR="00AA6FA0" w:rsidRPr="0094529C">
        <w:rPr>
          <w:rFonts w:asciiTheme="minorHAnsi" w:hAnsiTheme="minorHAnsi" w:cstheme="minorHAnsi"/>
          <w:szCs w:val="22"/>
        </w:rPr>
        <w:t>any</w:t>
      </w:r>
      <w:r w:rsidR="00BD72C7" w:rsidRPr="0094529C">
        <w:rPr>
          <w:rFonts w:asciiTheme="minorHAnsi" w:hAnsiTheme="minorHAnsi" w:cstheme="minorHAnsi"/>
          <w:szCs w:val="22"/>
        </w:rPr>
        <w:t xml:space="preserve"> response to the regional resolution sponsor</w:t>
      </w:r>
      <w:r w:rsidR="00AA6FA0" w:rsidRPr="0094529C">
        <w:rPr>
          <w:rFonts w:asciiTheme="minorHAnsi" w:hAnsiTheme="minorHAnsi" w:cstheme="minorHAnsi"/>
          <w:szCs w:val="22"/>
        </w:rPr>
        <w:t>.</w:t>
      </w:r>
    </w:p>
    <w:p w14:paraId="08C7A7AC" w14:textId="5A1DB4C0" w:rsidR="008A7458" w:rsidRPr="0094529C" w:rsidRDefault="00F56216" w:rsidP="00495AF8">
      <w:pPr>
        <w:numPr>
          <w:ilvl w:val="0"/>
          <w:numId w:val="4"/>
        </w:numPr>
        <w:spacing w:before="240" w:after="52" w:line="240" w:lineRule="auto"/>
        <w:ind w:left="709" w:hanging="709"/>
        <w:rPr>
          <w:rFonts w:asciiTheme="minorHAnsi" w:hAnsiTheme="minorHAnsi" w:cstheme="minorHAnsi"/>
          <w:szCs w:val="22"/>
        </w:rPr>
      </w:pPr>
      <w:r w:rsidRPr="0094529C">
        <w:rPr>
          <w:rFonts w:asciiTheme="minorHAnsi" w:hAnsiTheme="minorHAnsi" w:cstheme="minorHAnsi"/>
          <w:szCs w:val="22"/>
        </w:rPr>
        <w:t>AVICC</w:t>
      </w:r>
      <w:r w:rsidR="000B5EAC" w:rsidRPr="0094529C">
        <w:rPr>
          <w:rFonts w:asciiTheme="minorHAnsi" w:hAnsiTheme="minorHAnsi" w:cstheme="minorHAnsi"/>
          <w:szCs w:val="22"/>
        </w:rPr>
        <w:t xml:space="preserve"> submits </w:t>
      </w:r>
      <w:r w:rsidR="008A7458" w:rsidRPr="0094529C">
        <w:rPr>
          <w:rFonts w:asciiTheme="minorHAnsi" w:hAnsiTheme="minorHAnsi" w:cstheme="minorHAnsi"/>
          <w:szCs w:val="22"/>
        </w:rPr>
        <w:t xml:space="preserve">all other </w:t>
      </w:r>
      <w:r w:rsidR="000B5EAC" w:rsidRPr="0094529C">
        <w:rPr>
          <w:rFonts w:asciiTheme="minorHAnsi" w:hAnsiTheme="minorHAnsi" w:cstheme="minorHAnsi"/>
          <w:szCs w:val="22"/>
        </w:rPr>
        <w:t xml:space="preserve">resolutions endorsed at its Convention to UBCM. </w:t>
      </w:r>
    </w:p>
    <w:p w14:paraId="4945D0A9" w14:textId="77777777" w:rsidR="007A071E" w:rsidRPr="0094529C" w:rsidRDefault="000B5EAC" w:rsidP="00495AF8">
      <w:pPr>
        <w:numPr>
          <w:ilvl w:val="0"/>
          <w:numId w:val="4"/>
        </w:numPr>
        <w:spacing w:before="240" w:after="57" w:line="240" w:lineRule="auto"/>
        <w:ind w:left="709" w:hanging="709"/>
        <w:rPr>
          <w:rFonts w:asciiTheme="minorHAnsi" w:hAnsiTheme="minorHAnsi" w:cstheme="minorHAnsi"/>
          <w:szCs w:val="22"/>
        </w:rPr>
      </w:pPr>
      <w:r w:rsidRPr="0094529C">
        <w:rPr>
          <w:rFonts w:asciiTheme="minorHAnsi" w:hAnsiTheme="minorHAnsi" w:cstheme="minorHAnsi"/>
          <w:szCs w:val="22"/>
        </w:rPr>
        <w:t xml:space="preserve">The UBCM Resolutions Committee reviews the resolutions for submission to its Convention. </w:t>
      </w:r>
    </w:p>
    <w:p w14:paraId="4AC53240" w14:textId="166C6B0C" w:rsidR="00CD196B" w:rsidRPr="0094529C" w:rsidRDefault="000B5EAC" w:rsidP="00495AF8">
      <w:pPr>
        <w:numPr>
          <w:ilvl w:val="0"/>
          <w:numId w:val="4"/>
        </w:numPr>
        <w:spacing w:before="240" w:after="53" w:line="240" w:lineRule="auto"/>
        <w:ind w:left="709" w:hanging="709"/>
        <w:rPr>
          <w:rFonts w:asciiTheme="minorHAnsi" w:hAnsiTheme="minorHAnsi" w:cstheme="minorHAnsi"/>
          <w:szCs w:val="22"/>
        </w:rPr>
      </w:pPr>
      <w:r w:rsidRPr="0094529C">
        <w:rPr>
          <w:rFonts w:asciiTheme="minorHAnsi" w:hAnsiTheme="minorHAnsi" w:cstheme="minorHAnsi"/>
          <w:szCs w:val="22"/>
        </w:rPr>
        <w:t>Resolutions endorsed at the UBCM Convention are submitted</w:t>
      </w:r>
      <w:r w:rsidR="004C29E8" w:rsidRPr="0094529C">
        <w:rPr>
          <w:rFonts w:asciiTheme="minorHAnsi" w:hAnsiTheme="minorHAnsi" w:cstheme="minorHAnsi"/>
          <w:szCs w:val="22"/>
        </w:rPr>
        <w:t xml:space="preserve"> by UBCM</w:t>
      </w:r>
      <w:r w:rsidRPr="0094529C">
        <w:rPr>
          <w:rFonts w:asciiTheme="minorHAnsi" w:hAnsiTheme="minorHAnsi" w:cstheme="minorHAnsi"/>
          <w:szCs w:val="22"/>
        </w:rPr>
        <w:t xml:space="preserve"> to the appropriate level of government for response. </w:t>
      </w:r>
    </w:p>
    <w:p w14:paraId="15E24264" w14:textId="06679F72" w:rsidR="008A7458" w:rsidRPr="0094529C" w:rsidRDefault="000B5EAC" w:rsidP="00495AF8">
      <w:pPr>
        <w:numPr>
          <w:ilvl w:val="0"/>
          <w:numId w:val="4"/>
        </w:numPr>
        <w:spacing w:before="240" w:after="53" w:line="240" w:lineRule="auto"/>
        <w:ind w:left="709" w:hanging="709"/>
        <w:rPr>
          <w:rFonts w:asciiTheme="minorHAnsi" w:hAnsiTheme="minorHAnsi" w:cstheme="minorHAnsi"/>
          <w:szCs w:val="22"/>
        </w:rPr>
      </w:pPr>
      <w:r w:rsidRPr="0094529C">
        <w:rPr>
          <w:rFonts w:asciiTheme="minorHAnsi" w:hAnsiTheme="minorHAnsi" w:cstheme="minorHAnsi"/>
          <w:szCs w:val="22"/>
        </w:rPr>
        <w:t xml:space="preserve">UBCM will forward the response to the resolution sponsor for review. </w:t>
      </w:r>
    </w:p>
    <w:p w14:paraId="71484D69" w14:textId="77777777" w:rsidR="00602DC5" w:rsidRPr="0094529C" w:rsidRDefault="00602DC5" w:rsidP="0094529C">
      <w:pPr>
        <w:spacing w:after="0" w:line="240" w:lineRule="auto"/>
        <w:ind w:left="0" w:firstLine="0"/>
        <w:rPr>
          <w:rFonts w:asciiTheme="minorHAnsi" w:hAnsiTheme="minorHAnsi" w:cstheme="minorHAnsi"/>
          <w:b/>
          <w:bCs/>
          <w:szCs w:val="22"/>
          <w:u w:val="single"/>
        </w:rPr>
      </w:pPr>
    </w:p>
    <w:p w14:paraId="670EF46C" w14:textId="4F46FC42" w:rsidR="007A071E" w:rsidRPr="0094529C" w:rsidRDefault="007027CC" w:rsidP="00AA6FA0">
      <w:pPr>
        <w:spacing w:after="0" w:line="240" w:lineRule="auto"/>
        <w:ind w:left="0" w:firstLine="0"/>
        <w:rPr>
          <w:rFonts w:asciiTheme="minorHAnsi" w:hAnsiTheme="minorHAnsi" w:cstheme="minorHAnsi"/>
          <w:b/>
          <w:bCs/>
          <w:sz w:val="28"/>
          <w:szCs w:val="28"/>
          <w:u w:val="single"/>
        </w:rPr>
      </w:pPr>
      <w:r w:rsidRPr="0094529C">
        <w:rPr>
          <w:rFonts w:asciiTheme="minorHAnsi" w:hAnsiTheme="minorHAnsi" w:cstheme="minorHAnsi"/>
          <w:b/>
          <w:bCs/>
          <w:sz w:val="28"/>
          <w:szCs w:val="28"/>
          <w:u w:val="single"/>
        </w:rPr>
        <w:t xml:space="preserve">AVICC &amp; </w:t>
      </w:r>
      <w:r w:rsidR="000B5EAC" w:rsidRPr="0094529C">
        <w:rPr>
          <w:rFonts w:asciiTheme="minorHAnsi" w:hAnsiTheme="minorHAnsi" w:cstheme="minorHAnsi"/>
          <w:b/>
          <w:bCs/>
          <w:sz w:val="28"/>
          <w:szCs w:val="28"/>
          <w:u w:val="single"/>
        </w:rPr>
        <w:t>UBCM RESOLUTIONS GUIDELINES</w:t>
      </w:r>
    </w:p>
    <w:p w14:paraId="43C3C739" w14:textId="77777777" w:rsidR="007A071E" w:rsidRPr="0094529C" w:rsidRDefault="000B5EAC">
      <w:pPr>
        <w:spacing w:after="9"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48BEB670" w14:textId="68A5BFA5" w:rsidR="007A071E" w:rsidRPr="0094529C" w:rsidRDefault="000B5EAC">
      <w:pPr>
        <w:spacing w:after="0" w:line="259" w:lineRule="auto"/>
        <w:ind w:left="-5"/>
        <w:rPr>
          <w:rFonts w:asciiTheme="minorHAnsi" w:hAnsiTheme="minorHAnsi" w:cstheme="minorHAnsi"/>
          <w:szCs w:val="22"/>
        </w:rPr>
      </w:pPr>
      <w:r w:rsidRPr="0094529C">
        <w:rPr>
          <w:rFonts w:asciiTheme="minorHAnsi" w:hAnsiTheme="minorHAnsi" w:cstheme="minorHAnsi"/>
          <w:b/>
          <w:szCs w:val="22"/>
          <w:u w:val="single" w:color="000000"/>
        </w:rPr>
        <w:t>The Construction of a Resolution:</w:t>
      </w:r>
      <w:r w:rsidRPr="0094529C">
        <w:rPr>
          <w:rFonts w:asciiTheme="minorHAnsi" w:hAnsiTheme="minorHAnsi" w:cstheme="minorHAnsi"/>
          <w:b/>
          <w:szCs w:val="22"/>
        </w:rPr>
        <w:t xml:space="preserve">  </w:t>
      </w:r>
    </w:p>
    <w:p w14:paraId="5769D3A2" w14:textId="3ADAF860" w:rsidR="007A071E" w:rsidRPr="0094529C" w:rsidRDefault="000B5EAC" w:rsidP="009F1DD3">
      <w:pPr>
        <w:spacing w:after="82"/>
        <w:ind w:left="-5"/>
        <w:rPr>
          <w:rFonts w:asciiTheme="minorHAnsi" w:hAnsiTheme="minorHAnsi" w:cstheme="minorHAnsi"/>
          <w:szCs w:val="22"/>
        </w:rPr>
      </w:pPr>
      <w:r w:rsidRPr="0094529C">
        <w:rPr>
          <w:rFonts w:asciiTheme="minorHAnsi" w:hAnsiTheme="minorHAnsi" w:cstheme="minorHAnsi"/>
          <w:szCs w:val="22"/>
        </w:rPr>
        <w:t xml:space="preserve">All resolutions contain a preamble – </w:t>
      </w:r>
      <w:proofErr w:type="gramStart"/>
      <w:r w:rsidRPr="0094529C">
        <w:rPr>
          <w:rFonts w:asciiTheme="minorHAnsi" w:hAnsiTheme="minorHAnsi" w:cstheme="minorHAnsi"/>
          <w:szCs w:val="22"/>
        </w:rPr>
        <w:t>the whereas</w:t>
      </w:r>
      <w:proofErr w:type="gramEnd"/>
      <w:r w:rsidRPr="0094529C">
        <w:rPr>
          <w:rFonts w:asciiTheme="minorHAnsi" w:hAnsiTheme="minorHAnsi" w:cstheme="minorHAnsi"/>
          <w:szCs w:val="22"/>
        </w:rPr>
        <w:t xml:space="preserve"> clause(s) – and an enactment clause. The preamble describes</w:t>
      </w:r>
      <w:r w:rsidRPr="0094529C">
        <w:rPr>
          <w:rFonts w:asciiTheme="minorHAnsi" w:hAnsiTheme="minorHAnsi" w:cstheme="minorHAnsi"/>
          <w:i/>
          <w:szCs w:val="22"/>
        </w:rPr>
        <w:t xml:space="preserve"> </w:t>
      </w:r>
      <w:r w:rsidRPr="0094529C">
        <w:rPr>
          <w:rFonts w:asciiTheme="minorHAnsi" w:hAnsiTheme="minorHAnsi" w:cstheme="minorHAnsi"/>
          <w:b/>
          <w:i/>
          <w:szCs w:val="22"/>
        </w:rPr>
        <w:t xml:space="preserve">the </w:t>
      </w:r>
      <w:proofErr w:type="gramStart"/>
      <w:r w:rsidRPr="0094529C">
        <w:rPr>
          <w:rFonts w:asciiTheme="minorHAnsi" w:hAnsiTheme="minorHAnsi" w:cstheme="minorHAnsi"/>
          <w:b/>
          <w:i/>
          <w:szCs w:val="22"/>
        </w:rPr>
        <w:t>issue</w:t>
      </w:r>
      <w:proofErr w:type="gramEnd"/>
      <w:r w:rsidRPr="0094529C">
        <w:rPr>
          <w:rFonts w:asciiTheme="minorHAnsi" w:hAnsiTheme="minorHAnsi" w:cstheme="minorHAnsi"/>
          <w:i/>
          <w:szCs w:val="22"/>
        </w:rPr>
        <w:t xml:space="preserve"> </w:t>
      </w:r>
      <w:r w:rsidRPr="0094529C">
        <w:rPr>
          <w:rFonts w:asciiTheme="minorHAnsi" w:hAnsiTheme="minorHAnsi" w:cstheme="minorHAnsi"/>
          <w:iCs/>
          <w:szCs w:val="22"/>
        </w:rPr>
        <w:t>and</w:t>
      </w:r>
      <w:r w:rsidRPr="0094529C">
        <w:rPr>
          <w:rFonts w:asciiTheme="minorHAnsi" w:hAnsiTheme="minorHAnsi" w:cstheme="minorHAnsi"/>
          <w:szCs w:val="22"/>
        </w:rPr>
        <w:t xml:space="preserve"> the enactment clause outlines</w:t>
      </w:r>
      <w:r w:rsidRPr="0094529C">
        <w:rPr>
          <w:rFonts w:asciiTheme="minorHAnsi" w:hAnsiTheme="minorHAnsi" w:cstheme="minorHAnsi"/>
          <w:i/>
          <w:szCs w:val="22"/>
        </w:rPr>
        <w:t xml:space="preserve"> </w:t>
      </w:r>
      <w:r w:rsidRPr="0094529C">
        <w:rPr>
          <w:rFonts w:asciiTheme="minorHAnsi" w:hAnsiTheme="minorHAnsi" w:cstheme="minorHAnsi"/>
          <w:b/>
          <w:i/>
          <w:szCs w:val="22"/>
        </w:rPr>
        <w:t>the action</w:t>
      </w:r>
      <w:r w:rsidRPr="0094529C">
        <w:rPr>
          <w:rFonts w:asciiTheme="minorHAnsi" w:hAnsiTheme="minorHAnsi" w:cstheme="minorHAnsi"/>
          <w:i/>
          <w:szCs w:val="22"/>
        </w:rPr>
        <w:t xml:space="preserve"> being</w:t>
      </w:r>
      <w:r w:rsidRPr="0094529C">
        <w:rPr>
          <w:rFonts w:asciiTheme="minorHAnsi" w:hAnsiTheme="minorHAnsi" w:cstheme="minorHAnsi"/>
          <w:szCs w:val="22"/>
        </w:rPr>
        <w:t xml:space="preserve"> requested of AVICC and/or UBCM. A resolution should answer the following three questions: </w:t>
      </w:r>
    </w:p>
    <w:p w14:paraId="11E8CBBD" w14:textId="77777777" w:rsidR="007A071E" w:rsidRPr="0094529C" w:rsidRDefault="000B5EAC">
      <w:pPr>
        <w:numPr>
          <w:ilvl w:val="0"/>
          <w:numId w:val="5"/>
        </w:numPr>
        <w:spacing w:after="51" w:line="259" w:lineRule="auto"/>
        <w:ind w:hanging="357"/>
        <w:rPr>
          <w:rFonts w:asciiTheme="minorHAnsi" w:hAnsiTheme="minorHAnsi" w:cstheme="minorHAnsi"/>
          <w:szCs w:val="22"/>
        </w:rPr>
      </w:pPr>
      <w:r w:rsidRPr="0094529C">
        <w:rPr>
          <w:rFonts w:asciiTheme="minorHAnsi" w:hAnsiTheme="minorHAnsi" w:cstheme="minorHAnsi"/>
          <w:b/>
          <w:szCs w:val="22"/>
        </w:rPr>
        <w:t xml:space="preserve">What is the problem? </w:t>
      </w:r>
    </w:p>
    <w:p w14:paraId="2ADCDBFE" w14:textId="77777777" w:rsidR="007A071E" w:rsidRPr="0094529C" w:rsidRDefault="000B5EAC">
      <w:pPr>
        <w:numPr>
          <w:ilvl w:val="0"/>
          <w:numId w:val="5"/>
        </w:numPr>
        <w:spacing w:after="51" w:line="259" w:lineRule="auto"/>
        <w:ind w:hanging="357"/>
        <w:rPr>
          <w:rFonts w:asciiTheme="minorHAnsi" w:hAnsiTheme="minorHAnsi" w:cstheme="minorHAnsi"/>
          <w:szCs w:val="22"/>
        </w:rPr>
      </w:pPr>
      <w:r w:rsidRPr="0094529C">
        <w:rPr>
          <w:rFonts w:asciiTheme="minorHAnsi" w:hAnsiTheme="minorHAnsi" w:cstheme="minorHAnsi"/>
          <w:b/>
          <w:szCs w:val="22"/>
        </w:rPr>
        <w:t xml:space="preserve">What is causing the problem? </w:t>
      </w:r>
    </w:p>
    <w:p w14:paraId="75F059F0" w14:textId="77777777" w:rsidR="007A071E" w:rsidRPr="0094529C" w:rsidRDefault="000B5EAC">
      <w:pPr>
        <w:numPr>
          <w:ilvl w:val="0"/>
          <w:numId w:val="5"/>
        </w:numPr>
        <w:spacing w:after="0" w:line="259" w:lineRule="auto"/>
        <w:ind w:hanging="357"/>
        <w:rPr>
          <w:rFonts w:asciiTheme="minorHAnsi" w:hAnsiTheme="minorHAnsi" w:cstheme="minorHAnsi"/>
          <w:szCs w:val="22"/>
        </w:rPr>
      </w:pPr>
      <w:r w:rsidRPr="0094529C">
        <w:rPr>
          <w:rFonts w:asciiTheme="minorHAnsi" w:hAnsiTheme="minorHAnsi" w:cstheme="minorHAnsi"/>
          <w:b/>
          <w:szCs w:val="22"/>
        </w:rPr>
        <w:t xml:space="preserve">What is the best way to solve the problem? </w:t>
      </w:r>
    </w:p>
    <w:p w14:paraId="20B75502"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3444FB47" w14:textId="77777777" w:rsidR="007A071E" w:rsidRPr="0094529C" w:rsidRDefault="000B5EAC">
      <w:pPr>
        <w:spacing w:after="0" w:line="259" w:lineRule="auto"/>
        <w:ind w:left="-5"/>
        <w:rPr>
          <w:rFonts w:asciiTheme="minorHAnsi" w:hAnsiTheme="minorHAnsi" w:cstheme="minorHAnsi"/>
          <w:szCs w:val="22"/>
        </w:rPr>
      </w:pPr>
      <w:r w:rsidRPr="0094529C">
        <w:rPr>
          <w:rFonts w:asciiTheme="minorHAnsi" w:hAnsiTheme="minorHAnsi" w:cstheme="minorHAnsi"/>
          <w:b/>
          <w:szCs w:val="22"/>
          <w:u w:val="single" w:color="000000"/>
        </w:rPr>
        <w:t>Preamble:</w:t>
      </w:r>
      <w:r w:rsidRPr="0094529C">
        <w:rPr>
          <w:rFonts w:asciiTheme="minorHAnsi" w:hAnsiTheme="minorHAnsi" w:cstheme="minorHAnsi"/>
          <w:b/>
          <w:szCs w:val="22"/>
        </w:rPr>
        <w:t xml:space="preserve">  </w:t>
      </w:r>
    </w:p>
    <w:p w14:paraId="5568AC8E" w14:textId="238838B8" w:rsidR="007A071E" w:rsidRPr="0094529C" w:rsidRDefault="000B5EAC">
      <w:pPr>
        <w:ind w:left="-5"/>
        <w:rPr>
          <w:rFonts w:asciiTheme="minorHAnsi" w:hAnsiTheme="minorHAnsi" w:cstheme="minorHAnsi"/>
          <w:szCs w:val="22"/>
        </w:rPr>
      </w:pPr>
      <w:r w:rsidRPr="0094529C">
        <w:rPr>
          <w:rFonts w:asciiTheme="minorHAnsi" w:hAnsiTheme="minorHAnsi" w:cstheme="minorHAnsi"/>
          <w:szCs w:val="22"/>
        </w:rPr>
        <w:t>The preamble begins with "WHEREAS</w:t>
      </w:r>
      <w:r w:rsidR="005947AB" w:rsidRPr="0094529C">
        <w:rPr>
          <w:rFonts w:asciiTheme="minorHAnsi" w:hAnsiTheme="minorHAnsi" w:cstheme="minorHAnsi"/>
          <w:szCs w:val="22"/>
        </w:rPr>
        <w:t>” and</w:t>
      </w:r>
      <w:r w:rsidRPr="0094529C">
        <w:rPr>
          <w:rFonts w:asciiTheme="minorHAnsi" w:hAnsiTheme="minorHAnsi" w:cstheme="minorHAnsi"/>
          <w:szCs w:val="22"/>
        </w:rPr>
        <w:t xml:space="preserve"> is a concise </w:t>
      </w:r>
      <w:r w:rsidR="004C29E8" w:rsidRPr="0094529C">
        <w:rPr>
          <w:rFonts w:asciiTheme="minorHAnsi" w:hAnsiTheme="minorHAnsi" w:cstheme="minorHAnsi"/>
          <w:szCs w:val="22"/>
        </w:rPr>
        <w:t xml:space="preserve">sentence </w:t>
      </w:r>
      <w:r w:rsidRPr="0094529C">
        <w:rPr>
          <w:rFonts w:asciiTheme="minorHAnsi" w:hAnsiTheme="minorHAnsi" w:cstheme="minorHAnsi"/>
          <w:szCs w:val="22"/>
        </w:rPr>
        <w:t xml:space="preserve">about the nature of the problem or the reason for the request. It answers questions (a) and (b) above, stating the problem and its cause, and should explain, clearly and briefly, the reasons for the resolution.  </w:t>
      </w:r>
    </w:p>
    <w:p w14:paraId="2BB0B4A7"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350F482E" w14:textId="77777777" w:rsidR="007A071E" w:rsidRPr="0094529C" w:rsidRDefault="000B5EAC">
      <w:pPr>
        <w:ind w:left="-5"/>
        <w:rPr>
          <w:rFonts w:asciiTheme="minorHAnsi" w:hAnsiTheme="minorHAnsi" w:cstheme="minorHAnsi"/>
          <w:b/>
          <w:bCs/>
          <w:szCs w:val="22"/>
        </w:rPr>
      </w:pPr>
      <w:r w:rsidRPr="0094529C">
        <w:rPr>
          <w:rFonts w:asciiTheme="minorHAnsi" w:hAnsiTheme="minorHAnsi" w:cstheme="minorHAnsi"/>
          <w:szCs w:val="22"/>
        </w:rPr>
        <w:t xml:space="preserve">The preamble should contain </w:t>
      </w:r>
      <w:r w:rsidRPr="0094529C">
        <w:rPr>
          <w:rFonts w:asciiTheme="minorHAnsi" w:hAnsiTheme="minorHAnsi" w:cstheme="minorHAnsi"/>
          <w:b/>
          <w:bCs/>
          <w:szCs w:val="22"/>
        </w:rPr>
        <w:t>no more than two "WHEREAS" clauses</w:t>
      </w:r>
      <w:r w:rsidRPr="0094529C">
        <w:rPr>
          <w:rFonts w:asciiTheme="minorHAnsi" w:hAnsiTheme="minorHAnsi" w:cstheme="minorHAnsi"/>
          <w:szCs w:val="22"/>
        </w:rPr>
        <w:t xml:space="preserve">. Supporting background documents can describe the problem more fully if necessary. </w:t>
      </w:r>
      <w:r w:rsidRPr="0094529C">
        <w:rPr>
          <w:rFonts w:asciiTheme="minorHAnsi" w:hAnsiTheme="minorHAnsi" w:cstheme="minorHAnsi"/>
          <w:b/>
          <w:bCs/>
          <w:szCs w:val="22"/>
        </w:rPr>
        <w:t xml:space="preserve">Do not add extra clauses. </w:t>
      </w:r>
    </w:p>
    <w:p w14:paraId="2650DA90"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06DD9597" w14:textId="098289BD" w:rsidR="007A071E" w:rsidRPr="0094529C" w:rsidRDefault="00BD72C7">
      <w:pPr>
        <w:ind w:left="-5"/>
        <w:rPr>
          <w:rFonts w:asciiTheme="minorHAnsi" w:hAnsiTheme="minorHAnsi" w:cstheme="minorHAnsi"/>
          <w:szCs w:val="22"/>
        </w:rPr>
      </w:pPr>
      <w:r w:rsidRPr="0094529C">
        <w:rPr>
          <w:rFonts w:asciiTheme="minorHAnsi" w:hAnsiTheme="minorHAnsi" w:cstheme="minorHAnsi"/>
          <w:szCs w:val="22"/>
        </w:rPr>
        <w:t>There should be o</w:t>
      </w:r>
      <w:r w:rsidR="000B5EAC" w:rsidRPr="0094529C">
        <w:rPr>
          <w:rFonts w:asciiTheme="minorHAnsi" w:hAnsiTheme="minorHAnsi" w:cstheme="minorHAnsi"/>
          <w:szCs w:val="22"/>
        </w:rPr>
        <w:t xml:space="preserve">nly one sentence per WHEREAS clause. </w:t>
      </w:r>
    </w:p>
    <w:p w14:paraId="7DC07C12"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5C64C3E9" w14:textId="77777777" w:rsidR="007A071E" w:rsidRPr="0094529C" w:rsidRDefault="000B5EAC">
      <w:pPr>
        <w:spacing w:after="0" w:line="259" w:lineRule="auto"/>
        <w:ind w:left="-5"/>
        <w:rPr>
          <w:rFonts w:asciiTheme="minorHAnsi" w:hAnsiTheme="minorHAnsi" w:cstheme="minorHAnsi"/>
          <w:szCs w:val="22"/>
        </w:rPr>
      </w:pPr>
      <w:r w:rsidRPr="0094529C">
        <w:rPr>
          <w:rFonts w:asciiTheme="minorHAnsi" w:hAnsiTheme="minorHAnsi" w:cstheme="minorHAnsi"/>
          <w:b/>
          <w:szCs w:val="22"/>
          <w:u w:val="single" w:color="000000"/>
        </w:rPr>
        <w:t>Enactment Clause:</w:t>
      </w:r>
      <w:r w:rsidRPr="0094529C">
        <w:rPr>
          <w:rFonts w:asciiTheme="minorHAnsi" w:hAnsiTheme="minorHAnsi" w:cstheme="minorHAnsi"/>
          <w:b/>
          <w:szCs w:val="22"/>
        </w:rPr>
        <w:t xml:space="preserve">  </w:t>
      </w:r>
    </w:p>
    <w:p w14:paraId="20BCA7C6" w14:textId="3BF49F38" w:rsidR="007A071E" w:rsidRPr="0094529C" w:rsidRDefault="000B5EAC">
      <w:pPr>
        <w:ind w:left="-5"/>
        <w:rPr>
          <w:rFonts w:asciiTheme="minorHAnsi" w:hAnsiTheme="minorHAnsi" w:cstheme="minorHAnsi"/>
          <w:szCs w:val="22"/>
        </w:rPr>
      </w:pPr>
      <w:r w:rsidRPr="0094529C">
        <w:rPr>
          <w:rFonts w:asciiTheme="minorHAnsi" w:hAnsiTheme="minorHAnsi" w:cstheme="minorHAnsi"/>
          <w:szCs w:val="22"/>
        </w:rPr>
        <w:t>The enactment clause begins with the phrase "Therefore be it resolved</w:t>
      </w:r>
      <w:r w:rsidR="005947AB" w:rsidRPr="0094529C">
        <w:rPr>
          <w:rFonts w:asciiTheme="minorHAnsi" w:hAnsiTheme="minorHAnsi" w:cstheme="minorHAnsi"/>
          <w:szCs w:val="22"/>
        </w:rPr>
        <w:t>” and</w:t>
      </w:r>
      <w:r w:rsidRPr="0094529C">
        <w:rPr>
          <w:rFonts w:asciiTheme="minorHAnsi" w:hAnsiTheme="minorHAnsi" w:cstheme="minorHAnsi"/>
          <w:szCs w:val="22"/>
        </w:rPr>
        <w:t xml:space="preserve"> is a concise sentence that answers question (c) above, suggesting the best way to solve the problem. </w:t>
      </w:r>
      <w:r w:rsidRPr="0094529C">
        <w:rPr>
          <w:rFonts w:asciiTheme="minorHAnsi" w:hAnsiTheme="minorHAnsi" w:cstheme="minorHAnsi"/>
          <w:b/>
          <w:szCs w:val="22"/>
        </w:rPr>
        <w:t xml:space="preserve">The enactment should propose a specific action by AVICC and/or UBCM. </w:t>
      </w:r>
    </w:p>
    <w:p w14:paraId="007D2083"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2D1D11F7" w14:textId="00BF3C8D" w:rsidR="00602DC5" w:rsidRPr="0094529C" w:rsidRDefault="000B5EAC" w:rsidP="00BC48F6">
      <w:pPr>
        <w:ind w:left="-5"/>
        <w:rPr>
          <w:rFonts w:asciiTheme="minorHAnsi" w:hAnsiTheme="minorHAnsi" w:cstheme="minorHAnsi"/>
          <w:b/>
          <w:szCs w:val="22"/>
          <w:u w:val="single" w:color="000000"/>
        </w:rPr>
      </w:pPr>
      <w:r w:rsidRPr="0094529C">
        <w:rPr>
          <w:rFonts w:asciiTheme="minorHAnsi" w:hAnsiTheme="minorHAnsi" w:cstheme="minorHAnsi"/>
          <w:szCs w:val="22"/>
        </w:rPr>
        <w:t xml:space="preserve">Keep the enactment clause as short as possible, and clearly describe the action being requested. The wording should leave no doubt about the proposed action. </w:t>
      </w:r>
      <w:r w:rsidR="009E5270" w:rsidRPr="0094529C">
        <w:rPr>
          <w:rFonts w:asciiTheme="minorHAnsi" w:hAnsiTheme="minorHAnsi" w:cstheme="minorHAnsi"/>
          <w:szCs w:val="22"/>
        </w:rPr>
        <w:t>Consider whether the resolution relates to all local governments, or is specific to municipalities, regional districts and/or First Nations, and use the appropriate language.</w:t>
      </w:r>
      <w:r w:rsidR="00602DC5" w:rsidRPr="0094529C">
        <w:rPr>
          <w:rFonts w:asciiTheme="minorHAnsi" w:hAnsiTheme="minorHAnsi" w:cstheme="minorHAnsi"/>
          <w:b/>
          <w:szCs w:val="22"/>
          <w:u w:val="single" w:color="000000"/>
        </w:rPr>
        <w:br w:type="page"/>
      </w:r>
    </w:p>
    <w:p w14:paraId="496826E9" w14:textId="3AAA2A14" w:rsidR="007A071E" w:rsidRPr="0094529C" w:rsidRDefault="000B5EAC" w:rsidP="00AA6FA0">
      <w:pPr>
        <w:spacing w:after="0" w:line="259" w:lineRule="auto"/>
        <w:ind w:left="20" w:firstLine="0"/>
        <w:rPr>
          <w:rFonts w:asciiTheme="minorHAnsi" w:hAnsiTheme="minorHAnsi" w:cstheme="minorHAnsi"/>
          <w:sz w:val="28"/>
          <w:szCs w:val="28"/>
        </w:rPr>
      </w:pPr>
      <w:r w:rsidRPr="0094529C">
        <w:rPr>
          <w:rFonts w:asciiTheme="minorHAnsi" w:hAnsiTheme="minorHAnsi" w:cstheme="minorHAnsi"/>
          <w:b/>
          <w:sz w:val="28"/>
          <w:szCs w:val="28"/>
          <w:u w:val="single" w:color="000000"/>
        </w:rPr>
        <w:lastRenderedPageBreak/>
        <w:t>HOW TO DRAFT A RESOLUTION</w:t>
      </w:r>
      <w:r w:rsidRPr="0094529C">
        <w:rPr>
          <w:rFonts w:asciiTheme="minorHAnsi" w:hAnsiTheme="minorHAnsi" w:cstheme="minorHAnsi"/>
          <w:b/>
          <w:sz w:val="28"/>
          <w:szCs w:val="28"/>
        </w:rPr>
        <w:t xml:space="preserve"> </w:t>
      </w:r>
    </w:p>
    <w:p w14:paraId="3BA99FAC"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b/>
          <w:szCs w:val="22"/>
        </w:rPr>
        <w:t xml:space="preserve">  </w:t>
      </w:r>
    </w:p>
    <w:p w14:paraId="755F59F4" w14:textId="77777777" w:rsidR="007A071E" w:rsidRPr="0094529C" w:rsidRDefault="000B5EAC">
      <w:pPr>
        <w:numPr>
          <w:ilvl w:val="0"/>
          <w:numId w:val="6"/>
        </w:numPr>
        <w:spacing w:after="51" w:line="259" w:lineRule="auto"/>
        <w:ind w:hanging="567"/>
        <w:rPr>
          <w:rFonts w:asciiTheme="minorHAnsi" w:hAnsiTheme="minorHAnsi" w:cstheme="minorHAnsi"/>
          <w:szCs w:val="22"/>
        </w:rPr>
      </w:pPr>
      <w:r w:rsidRPr="0094529C">
        <w:rPr>
          <w:rFonts w:asciiTheme="minorHAnsi" w:hAnsiTheme="minorHAnsi" w:cstheme="minorHAnsi"/>
          <w:b/>
          <w:szCs w:val="22"/>
        </w:rPr>
        <w:t xml:space="preserve">Address one specific subject in the text of the resolution.  </w:t>
      </w:r>
    </w:p>
    <w:p w14:paraId="1A055ADD" w14:textId="77777777" w:rsidR="009668E0" w:rsidRPr="0094529C" w:rsidRDefault="007027CC" w:rsidP="009668E0">
      <w:pPr>
        <w:ind w:left="-5"/>
        <w:rPr>
          <w:rFonts w:asciiTheme="minorHAnsi" w:hAnsiTheme="minorHAnsi" w:cstheme="minorHAnsi"/>
          <w:szCs w:val="22"/>
        </w:rPr>
      </w:pPr>
      <w:r w:rsidRPr="0094529C">
        <w:rPr>
          <w:rFonts w:asciiTheme="minorHAnsi" w:hAnsiTheme="minorHAnsi" w:cstheme="minorHAnsi"/>
          <w:szCs w:val="22"/>
        </w:rPr>
        <w:t>Because you</w:t>
      </w:r>
      <w:r w:rsidR="000B5EAC" w:rsidRPr="0094529C">
        <w:rPr>
          <w:rFonts w:asciiTheme="minorHAnsi" w:hAnsiTheme="minorHAnsi" w:cstheme="minorHAnsi"/>
          <w:szCs w:val="22"/>
        </w:rPr>
        <w:t xml:space="preserve">r community seeks to influence attitudes and inspire action, limit the scope of a resolution to one specific subject or issue. If there are multiple topics in a resolution, the resolution may be sent back to the sponsor to rework and </w:t>
      </w:r>
      <w:r w:rsidR="005947AB" w:rsidRPr="0094529C">
        <w:rPr>
          <w:rFonts w:asciiTheme="minorHAnsi" w:hAnsiTheme="minorHAnsi" w:cstheme="minorHAnsi"/>
          <w:szCs w:val="22"/>
        </w:rPr>
        <w:t>resubmit</w:t>
      </w:r>
      <w:r w:rsidR="009668E0" w:rsidRPr="0094529C">
        <w:rPr>
          <w:rFonts w:asciiTheme="minorHAnsi" w:hAnsiTheme="minorHAnsi" w:cstheme="minorHAnsi"/>
          <w:szCs w:val="22"/>
        </w:rPr>
        <w:t>.</w:t>
      </w:r>
    </w:p>
    <w:p w14:paraId="4B991BC9" w14:textId="55904073" w:rsidR="007A071E" w:rsidRPr="0094529C" w:rsidRDefault="000B5EAC" w:rsidP="009668E0">
      <w:pPr>
        <w:ind w:left="-5"/>
        <w:rPr>
          <w:rFonts w:asciiTheme="minorHAnsi" w:hAnsiTheme="minorHAnsi" w:cstheme="minorHAnsi"/>
          <w:szCs w:val="22"/>
        </w:rPr>
      </w:pPr>
      <w:r w:rsidRPr="0094529C">
        <w:rPr>
          <w:rFonts w:asciiTheme="minorHAnsi" w:hAnsiTheme="minorHAnsi" w:cstheme="minorHAnsi"/>
          <w:szCs w:val="22"/>
        </w:rPr>
        <w:t xml:space="preserve"> </w:t>
      </w:r>
    </w:p>
    <w:p w14:paraId="4BCBBABF" w14:textId="77777777" w:rsidR="007A071E" w:rsidRPr="0094529C" w:rsidRDefault="000B5EAC">
      <w:pPr>
        <w:numPr>
          <w:ilvl w:val="0"/>
          <w:numId w:val="6"/>
        </w:numPr>
        <w:spacing w:after="51" w:line="259" w:lineRule="auto"/>
        <w:ind w:hanging="567"/>
        <w:rPr>
          <w:rFonts w:asciiTheme="minorHAnsi" w:hAnsiTheme="minorHAnsi" w:cstheme="minorHAnsi"/>
          <w:szCs w:val="22"/>
        </w:rPr>
      </w:pPr>
      <w:r w:rsidRPr="0094529C">
        <w:rPr>
          <w:rFonts w:asciiTheme="minorHAnsi" w:hAnsiTheme="minorHAnsi" w:cstheme="minorHAnsi"/>
          <w:b/>
          <w:szCs w:val="22"/>
        </w:rPr>
        <w:t xml:space="preserve">For resolutions to be debated at UBCM, focus on issues that are </w:t>
      </w:r>
      <w:proofErr w:type="gramStart"/>
      <w:r w:rsidRPr="0094529C">
        <w:rPr>
          <w:rFonts w:asciiTheme="minorHAnsi" w:hAnsiTheme="minorHAnsi" w:cstheme="minorHAnsi"/>
          <w:b/>
          <w:szCs w:val="22"/>
        </w:rPr>
        <w:t>province-wide</w:t>
      </w:r>
      <w:proofErr w:type="gramEnd"/>
      <w:r w:rsidRPr="0094529C">
        <w:rPr>
          <w:rFonts w:asciiTheme="minorHAnsi" w:hAnsiTheme="minorHAnsi" w:cstheme="minorHAnsi"/>
          <w:b/>
          <w:szCs w:val="22"/>
        </w:rPr>
        <w:t xml:space="preserve">.  </w:t>
      </w:r>
    </w:p>
    <w:p w14:paraId="61C80B39" w14:textId="2BBC1E0D" w:rsidR="007A071E" w:rsidRPr="0094529C" w:rsidRDefault="000B5EAC">
      <w:pPr>
        <w:ind w:left="-5"/>
        <w:rPr>
          <w:rFonts w:asciiTheme="minorHAnsi" w:hAnsiTheme="minorHAnsi" w:cstheme="minorHAnsi"/>
          <w:szCs w:val="22"/>
        </w:rPr>
      </w:pPr>
      <w:r w:rsidRPr="0094529C">
        <w:rPr>
          <w:rFonts w:asciiTheme="minorHAnsi" w:hAnsiTheme="minorHAnsi" w:cstheme="minorHAnsi"/>
          <w:szCs w:val="22"/>
        </w:rPr>
        <w:t xml:space="preserve">The issue identified in the resolution should be relevant to other local governments across BC. This will support productive debate and assist UBCM to represent your concern effectively to the provincial or federal government on behalf of all BC </w:t>
      </w:r>
      <w:r w:rsidR="009E5270" w:rsidRPr="0094529C">
        <w:rPr>
          <w:rFonts w:asciiTheme="minorHAnsi" w:hAnsiTheme="minorHAnsi" w:cstheme="minorHAnsi"/>
          <w:szCs w:val="22"/>
        </w:rPr>
        <w:t>local governments</w:t>
      </w:r>
      <w:r w:rsidRPr="0094529C">
        <w:rPr>
          <w:rFonts w:asciiTheme="minorHAnsi" w:hAnsiTheme="minorHAnsi" w:cstheme="minorHAnsi"/>
          <w:szCs w:val="22"/>
        </w:rPr>
        <w:t xml:space="preserve">. </w:t>
      </w:r>
      <w:r w:rsidR="004C29E8" w:rsidRPr="0094529C">
        <w:rPr>
          <w:rFonts w:asciiTheme="minorHAnsi" w:hAnsiTheme="minorHAnsi" w:cstheme="minorHAnsi"/>
          <w:szCs w:val="22"/>
        </w:rPr>
        <w:t xml:space="preserve">Local governments are welcome to submit resolutions that address issues </w:t>
      </w:r>
      <w:r w:rsidR="004C7284" w:rsidRPr="0094529C">
        <w:rPr>
          <w:rFonts w:asciiTheme="minorHAnsi" w:hAnsiTheme="minorHAnsi" w:cstheme="minorHAnsi"/>
          <w:szCs w:val="22"/>
        </w:rPr>
        <w:t xml:space="preserve">specific to the AVICC region. </w:t>
      </w:r>
      <w:r w:rsidR="007027CC" w:rsidRPr="0094529C">
        <w:rPr>
          <w:rFonts w:asciiTheme="minorHAnsi" w:hAnsiTheme="minorHAnsi" w:cstheme="minorHAnsi"/>
          <w:szCs w:val="22"/>
        </w:rPr>
        <w:t xml:space="preserve">A resolution </w:t>
      </w:r>
      <w:r w:rsidR="002272C3" w:rsidRPr="0094529C">
        <w:rPr>
          <w:rFonts w:asciiTheme="minorHAnsi" w:hAnsiTheme="minorHAnsi" w:cstheme="minorHAnsi"/>
          <w:szCs w:val="22"/>
        </w:rPr>
        <w:t>that addresses</w:t>
      </w:r>
      <w:r w:rsidR="007027CC" w:rsidRPr="0094529C">
        <w:rPr>
          <w:rFonts w:asciiTheme="minorHAnsi" w:hAnsiTheme="minorHAnsi" w:cstheme="minorHAnsi"/>
          <w:szCs w:val="22"/>
        </w:rPr>
        <w:t xml:space="preserve"> a topic specific to the AVICC region may not be entered for debate during the UBCM </w:t>
      </w:r>
      <w:r w:rsidR="00495AF8" w:rsidRPr="0094529C">
        <w:rPr>
          <w:rFonts w:asciiTheme="minorHAnsi" w:hAnsiTheme="minorHAnsi" w:cstheme="minorHAnsi"/>
          <w:szCs w:val="22"/>
        </w:rPr>
        <w:t>Convention but</w:t>
      </w:r>
      <w:r w:rsidR="007027CC" w:rsidRPr="0094529C">
        <w:rPr>
          <w:rFonts w:asciiTheme="minorHAnsi" w:hAnsiTheme="minorHAnsi" w:cstheme="minorHAnsi"/>
          <w:szCs w:val="22"/>
        </w:rPr>
        <w:t xml:space="preserve"> </w:t>
      </w:r>
      <w:r w:rsidR="0046771E" w:rsidRPr="0094529C">
        <w:rPr>
          <w:rFonts w:asciiTheme="minorHAnsi" w:hAnsiTheme="minorHAnsi" w:cstheme="minorHAnsi"/>
          <w:szCs w:val="22"/>
        </w:rPr>
        <w:t>may</w:t>
      </w:r>
      <w:r w:rsidR="007027CC" w:rsidRPr="0094529C">
        <w:rPr>
          <w:rFonts w:asciiTheme="minorHAnsi" w:hAnsiTheme="minorHAnsi" w:cstheme="minorHAnsi"/>
          <w:szCs w:val="22"/>
        </w:rPr>
        <w:t xml:space="preserve"> be actioned by the AVICC Executive if endorsed. </w:t>
      </w:r>
    </w:p>
    <w:p w14:paraId="526381BE"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4E752F6A" w14:textId="791476D9" w:rsidR="007A071E" w:rsidRPr="0094529C" w:rsidRDefault="000B5EAC">
      <w:pPr>
        <w:numPr>
          <w:ilvl w:val="0"/>
          <w:numId w:val="6"/>
        </w:numPr>
        <w:spacing w:after="51" w:line="259" w:lineRule="auto"/>
        <w:ind w:hanging="567"/>
        <w:rPr>
          <w:rFonts w:asciiTheme="minorHAnsi" w:hAnsiTheme="minorHAnsi" w:cstheme="minorHAnsi"/>
          <w:szCs w:val="22"/>
        </w:rPr>
      </w:pPr>
      <w:r w:rsidRPr="0094529C">
        <w:rPr>
          <w:rFonts w:asciiTheme="minorHAnsi" w:hAnsiTheme="minorHAnsi" w:cstheme="minorHAnsi"/>
          <w:b/>
          <w:szCs w:val="22"/>
        </w:rPr>
        <w:t xml:space="preserve">Use simple, action-oriented language.  </w:t>
      </w:r>
    </w:p>
    <w:p w14:paraId="6569CF0C" w14:textId="1019CBA9" w:rsidR="007A071E" w:rsidRPr="0094529C" w:rsidRDefault="000B5EAC" w:rsidP="00CD196B">
      <w:pPr>
        <w:ind w:left="-5"/>
        <w:rPr>
          <w:rFonts w:asciiTheme="minorHAnsi" w:hAnsiTheme="minorHAnsi" w:cstheme="minorHAnsi"/>
          <w:szCs w:val="22"/>
        </w:rPr>
      </w:pPr>
      <w:r w:rsidRPr="0094529C">
        <w:rPr>
          <w:rFonts w:asciiTheme="minorHAnsi" w:hAnsiTheme="minorHAnsi" w:cstheme="minorHAnsi"/>
          <w:szCs w:val="22"/>
        </w:rPr>
        <w:t xml:space="preserve">Explain the background briefly and state the desired action clearly. Delegates can then debate the resolution. </w:t>
      </w:r>
      <w:r w:rsidR="007027CC" w:rsidRPr="0094529C">
        <w:rPr>
          <w:rFonts w:asciiTheme="minorHAnsi" w:hAnsiTheme="minorHAnsi" w:cstheme="minorHAnsi"/>
          <w:szCs w:val="22"/>
        </w:rPr>
        <w:t xml:space="preserve">Resolutions that are unclear </w:t>
      </w:r>
      <w:r w:rsidR="004C7284" w:rsidRPr="0094529C">
        <w:rPr>
          <w:rFonts w:asciiTheme="minorHAnsi" w:hAnsiTheme="minorHAnsi" w:cstheme="minorHAnsi"/>
          <w:szCs w:val="22"/>
        </w:rPr>
        <w:t xml:space="preserve">or that address multiple topics </w:t>
      </w:r>
      <w:r w:rsidR="007027CC" w:rsidRPr="0094529C">
        <w:rPr>
          <w:rFonts w:asciiTheme="minorHAnsi" w:hAnsiTheme="minorHAnsi" w:cstheme="minorHAnsi"/>
          <w:szCs w:val="22"/>
        </w:rPr>
        <w:t>may end up with amendments at the Convention.</w:t>
      </w:r>
    </w:p>
    <w:p w14:paraId="53DA27A8" w14:textId="77777777" w:rsidR="007027CC" w:rsidRPr="0094529C" w:rsidRDefault="007027CC" w:rsidP="00CD196B">
      <w:pPr>
        <w:ind w:left="-5"/>
        <w:rPr>
          <w:rFonts w:asciiTheme="minorHAnsi" w:hAnsiTheme="minorHAnsi" w:cstheme="minorHAnsi"/>
          <w:szCs w:val="22"/>
        </w:rPr>
      </w:pPr>
    </w:p>
    <w:p w14:paraId="2738F1B4" w14:textId="77777777" w:rsidR="007A071E" w:rsidRPr="0094529C" w:rsidRDefault="000B5EAC">
      <w:pPr>
        <w:numPr>
          <w:ilvl w:val="0"/>
          <w:numId w:val="6"/>
        </w:numPr>
        <w:spacing w:after="51" w:line="259" w:lineRule="auto"/>
        <w:ind w:hanging="567"/>
        <w:rPr>
          <w:rFonts w:asciiTheme="minorHAnsi" w:hAnsiTheme="minorHAnsi" w:cstheme="minorHAnsi"/>
          <w:szCs w:val="22"/>
        </w:rPr>
      </w:pPr>
      <w:r w:rsidRPr="0094529C">
        <w:rPr>
          <w:rFonts w:asciiTheme="minorHAnsi" w:hAnsiTheme="minorHAnsi" w:cstheme="minorHAnsi"/>
          <w:b/>
          <w:szCs w:val="22"/>
        </w:rPr>
        <w:t xml:space="preserve">Check legislative references for accuracy.  </w:t>
      </w:r>
    </w:p>
    <w:p w14:paraId="4E9D4C60" w14:textId="77777777" w:rsidR="007A071E" w:rsidRPr="0094529C" w:rsidRDefault="000B5EAC">
      <w:pPr>
        <w:spacing w:after="170"/>
        <w:ind w:left="-5"/>
        <w:rPr>
          <w:rFonts w:asciiTheme="minorHAnsi" w:hAnsiTheme="minorHAnsi" w:cstheme="minorHAnsi"/>
          <w:szCs w:val="22"/>
        </w:rPr>
      </w:pPr>
      <w:r w:rsidRPr="0094529C">
        <w:rPr>
          <w:rFonts w:asciiTheme="minorHAnsi" w:hAnsiTheme="minorHAnsi" w:cstheme="minorHAnsi"/>
          <w:szCs w:val="22"/>
        </w:rPr>
        <w:t xml:space="preserve">Research the legislation on the subject so the resolution is accurate. Where necessary, identify: </w:t>
      </w:r>
    </w:p>
    <w:p w14:paraId="0387CB61" w14:textId="77777777" w:rsidR="007A071E" w:rsidRPr="0094529C" w:rsidRDefault="000B5EAC">
      <w:pPr>
        <w:numPr>
          <w:ilvl w:val="0"/>
          <w:numId w:val="7"/>
        </w:numPr>
        <w:spacing w:after="176"/>
        <w:ind w:hanging="356"/>
        <w:rPr>
          <w:rFonts w:asciiTheme="minorHAnsi" w:hAnsiTheme="minorHAnsi" w:cstheme="minorHAnsi"/>
          <w:szCs w:val="22"/>
        </w:rPr>
      </w:pPr>
      <w:r w:rsidRPr="0094529C">
        <w:rPr>
          <w:rFonts w:asciiTheme="minorHAnsi" w:hAnsiTheme="minorHAnsi" w:cstheme="minorHAnsi"/>
          <w:szCs w:val="22"/>
        </w:rPr>
        <w:t xml:space="preserve">the correct jurisdictional responsibility (responsible ministry or department, and whether provincial or federal government); and </w:t>
      </w:r>
    </w:p>
    <w:p w14:paraId="0B920D2D" w14:textId="119E52F4" w:rsidR="007A071E" w:rsidRPr="0094529C" w:rsidRDefault="000B5EAC">
      <w:pPr>
        <w:numPr>
          <w:ilvl w:val="0"/>
          <w:numId w:val="7"/>
        </w:numPr>
        <w:ind w:hanging="356"/>
        <w:rPr>
          <w:rFonts w:asciiTheme="minorHAnsi" w:hAnsiTheme="minorHAnsi" w:cstheme="minorHAnsi"/>
          <w:szCs w:val="22"/>
        </w:rPr>
      </w:pPr>
      <w:r w:rsidRPr="0094529C">
        <w:rPr>
          <w:rFonts w:asciiTheme="minorHAnsi" w:hAnsiTheme="minorHAnsi" w:cstheme="minorHAnsi"/>
          <w:szCs w:val="22"/>
        </w:rPr>
        <w:t xml:space="preserve">the correct legislation, including the title of the </w:t>
      </w:r>
      <w:r w:rsidR="007027CC" w:rsidRPr="0094529C">
        <w:rPr>
          <w:rFonts w:asciiTheme="minorHAnsi" w:hAnsiTheme="minorHAnsi" w:cstheme="minorHAnsi"/>
          <w:szCs w:val="22"/>
        </w:rPr>
        <w:t>Act</w:t>
      </w:r>
      <w:r w:rsidRPr="0094529C">
        <w:rPr>
          <w:rFonts w:asciiTheme="minorHAnsi" w:hAnsiTheme="minorHAnsi" w:cstheme="minorHAnsi"/>
          <w:szCs w:val="22"/>
        </w:rPr>
        <w:t xml:space="preserve"> or regulation. </w:t>
      </w:r>
    </w:p>
    <w:p w14:paraId="7D102F04"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70E8AB14" w14:textId="77777777" w:rsidR="007A071E" w:rsidRPr="0094529C" w:rsidRDefault="000B5EAC">
      <w:pPr>
        <w:numPr>
          <w:ilvl w:val="0"/>
          <w:numId w:val="8"/>
        </w:numPr>
        <w:spacing w:after="51" w:line="259" w:lineRule="auto"/>
        <w:ind w:hanging="540"/>
        <w:rPr>
          <w:rFonts w:asciiTheme="minorHAnsi" w:hAnsiTheme="minorHAnsi" w:cstheme="minorHAnsi"/>
          <w:szCs w:val="22"/>
        </w:rPr>
      </w:pPr>
      <w:r w:rsidRPr="0094529C">
        <w:rPr>
          <w:rFonts w:asciiTheme="minorHAnsi" w:hAnsiTheme="minorHAnsi" w:cstheme="minorHAnsi"/>
          <w:b/>
          <w:szCs w:val="22"/>
        </w:rPr>
        <w:t xml:space="preserve">Provide factual background information.  </w:t>
      </w:r>
    </w:p>
    <w:p w14:paraId="657B47D7" w14:textId="7BD72F0D" w:rsidR="009F1DD3" w:rsidRPr="0094529C" w:rsidRDefault="000B5EAC" w:rsidP="00D62A65">
      <w:pPr>
        <w:spacing w:after="0"/>
        <w:ind w:left="-5"/>
        <w:rPr>
          <w:rFonts w:asciiTheme="minorHAnsi" w:hAnsiTheme="minorHAnsi" w:cstheme="minorHAnsi"/>
          <w:szCs w:val="22"/>
        </w:rPr>
      </w:pPr>
      <w:r w:rsidRPr="0094529C">
        <w:rPr>
          <w:rFonts w:asciiTheme="minorHAnsi" w:hAnsiTheme="minorHAnsi" w:cstheme="minorHAnsi"/>
          <w:szCs w:val="22"/>
        </w:rPr>
        <w:t xml:space="preserve">Even a carefully written resolution may not be able to convey the full scope of the </w:t>
      </w:r>
      <w:proofErr w:type="gramStart"/>
      <w:r w:rsidRPr="0094529C">
        <w:rPr>
          <w:rFonts w:asciiTheme="minorHAnsi" w:hAnsiTheme="minorHAnsi" w:cstheme="minorHAnsi"/>
          <w:szCs w:val="22"/>
        </w:rPr>
        <w:t>problem</w:t>
      </w:r>
      <w:proofErr w:type="gramEnd"/>
      <w:r w:rsidRPr="0094529C">
        <w:rPr>
          <w:rFonts w:asciiTheme="minorHAnsi" w:hAnsiTheme="minorHAnsi" w:cstheme="minorHAnsi"/>
          <w:szCs w:val="22"/>
        </w:rPr>
        <w:t xml:space="preserve"> or the action being requested. Provide factual background information to ensure that the </w:t>
      </w:r>
      <w:r w:rsidR="00235D94" w:rsidRPr="0094529C">
        <w:rPr>
          <w:rFonts w:asciiTheme="minorHAnsi" w:hAnsiTheme="minorHAnsi" w:cstheme="minorHAnsi"/>
          <w:szCs w:val="22"/>
        </w:rPr>
        <w:t xml:space="preserve">intent of the </w:t>
      </w:r>
      <w:r w:rsidRPr="0094529C">
        <w:rPr>
          <w:rFonts w:asciiTheme="minorHAnsi" w:hAnsiTheme="minorHAnsi" w:cstheme="minorHAnsi"/>
          <w:szCs w:val="22"/>
        </w:rPr>
        <w:t xml:space="preserve">resolution is </w:t>
      </w:r>
      <w:r w:rsidR="00235D94" w:rsidRPr="0094529C">
        <w:rPr>
          <w:rFonts w:asciiTheme="minorHAnsi" w:hAnsiTheme="minorHAnsi" w:cstheme="minorHAnsi"/>
          <w:szCs w:val="22"/>
        </w:rPr>
        <w:t>fully understood for the purpose of debate</w:t>
      </w:r>
      <w:r w:rsidRPr="0094529C">
        <w:rPr>
          <w:rFonts w:asciiTheme="minorHAnsi" w:hAnsiTheme="minorHAnsi" w:cstheme="minorHAnsi"/>
          <w:szCs w:val="22"/>
        </w:rPr>
        <w:t xml:space="preserve"> and UBCM </w:t>
      </w:r>
      <w:r w:rsidR="004156F4" w:rsidRPr="0094529C">
        <w:rPr>
          <w:rFonts w:asciiTheme="minorHAnsi" w:hAnsiTheme="minorHAnsi" w:cstheme="minorHAnsi"/>
          <w:szCs w:val="22"/>
        </w:rPr>
        <w:t xml:space="preserve">(or AVICC for Regional Resolutions) </w:t>
      </w:r>
      <w:r w:rsidRPr="0094529C">
        <w:rPr>
          <w:rFonts w:asciiTheme="minorHAnsi" w:hAnsiTheme="minorHAnsi" w:cstheme="minorHAnsi"/>
          <w:szCs w:val="22"/>
        </w:rPr>
        <w:t xml:space="preserve">can advocate effectively with other levels of government and agencies. </w:t>
      </w:r>
    </w:p>
    <w:p w14:paraId="28F81D92" w14:textId="7D77516A" w:rsidR="007A071E" w:rsidRPr="0094529C" w:rsidRDefault="000B5EAC">
      <w:pPr>
        <w:ind w:left="-5"/>
        <w:rPr>
          <w:rFonts w:asciiTheme="minorHAnsi" w:hAnsiTheme="minorHAnsi" w:cstheme="minorHAnsi"/>
          <w:szCs w:val="22"/>
        </w:rPr>
      </w:pPr>
      <w:r w:rsidRPr="0094529C">
        <w:rPr>
          <w:rFonts w:asciiTheme="minorHAnsi" w:hAnsiTheme="minorHAnsi" w:cstheme="minorHAnsi"/>
          <w:szCs w:val="22"/>
        </w:rPr>
        <w:t xml:space="preserve"> </w:t>
      </w:r>
    </w:p>
    <w:p w14:paraId="519334E4" w14:textId="347C88D4" w:rsidR="007A071E" w:rsidRPr="0094529C" w:rsidRDefault="000B5EAC" w:rsidP="00D62A65">
      <w:pPr>
        <w:spacing w:after="116"/>
        <w:ind w:left="-15" w:firstLine="0"/>
        <w:rPr>
          <w:rFonts w:asciiTheme="minorHAnsi" w:hAnsiTheme="minorHAnsi" w:cstheme="minorHAnsi"/>
          <w:szCs w:val="22"/>
        </w:rPr>
      </w:pPr>
      <w:r w:rsidRPr="0094529C">
        <w:rPr>
          <w:rFonts w:asciiTheme="minorHAnsi" w:hAnsiTheme="minorHAnsi" w:cstheme="minorHAnsi"/>
          <w:szCs w:val="22"/>
        </w:rPr>
        <w:t xml:space="preserve">Each resolution </w:t>
      </w:r>
      <w:r w:rsidRPr="0094529C">
        <w:rPr>
          <w:rFonts w:asciiTheme="minorHAnsi" w:hAnsiTheme="minorHAnsi" w:cstheme="minorHAnsi"/>
          <w:b/>
          <w:szCs w:val="22"/>
        </w:rPr>
        <w:t>must include a separate backgrounder</w:t>
      </w:r>
      <w:r w:rsidRPr="0094529C">
        <w:rPr>
          <w:rFonts w:asciiTheme="minorHAnsi" w:hAnsiTheme="minorHAnsi" w:cstheme="minorHAnsi"/>
          <w:szCs w:val="22"/>
        </w:rPr>
        <w:t xml:space="preserve"> that is a maximum of 3 pages and specific to a single resolution. Do not submit </w:t>
      </w:r>
      <w:r w:rsidR="00C649C3" w:rsidRPr="0094529C">
        <w:rPr>
          <w:rFonts w:asciiTheme="minorHAnsi" w:hAnsiTheme="minorHAnsi" w:cstheme="minorHAnsi"/>
          <w:szCs w:val="22"/>
        </w:rPr>
        <w:t xml:space="preserve">a single </w:t>
      </w:r>
      <w:r w:rsidRPr="0094529C">
        <w:rPr>
          <w:rFonts w:asciiTheme="minorHAnsi" w:hAnsiTheme="minorHAnsi" w:cstheme="minorHAnsi"/>
          <w:szCs w:val="22"/>
        </w:rPr>
        <w:t xml:space="preserve">backgrounder </w:t>
      </w:r>
      <w:r w:rsidR="00C649C3" w:rsidRPr="0094529C">
        <w:rPr>
          <w:rFonts w:asciiTheme="minorHAnsi" w:hAnsiTheme="minorHAnsi" w:cstheme="minorHAnsi"/>
          <w:szCs w:val="22"/>
        </w:rPr>
        <w:t>relating</w:t>
      </w:r>
      <w:r w:rsidRPr="0094529C">
        <w:rPr>
          <w:rFonts w:asciiTheme="minorHAnsi" w:hAnsiTheme="minorHAnsi" w:cstheme="minorHAnsi"/>
          <w:szCs w:val="22"/>
        </w:rPr>
        <w:t xml:space="preserve"> to multiple resolutions. The backgrounder may include links to other information sources and reports.  </w:t>
      </w:r>
    </w:p>
    <w:p w14:paraId="1760FA47" w14:textId="5DDAF301" w:rsidR="007A071E" w:rsidRPr="0094529C" w:rsidRDefault="000B5EAC" w:rsidP="00D62A65">
      <w:pPr>
        <w:spacing w:before="240" w:after="116"/>
        <w:ind w:left="-5"/>
        <w:rPr>
          <w:rFonts w:asciiTheme="minorHAnsi" w:hAnsiTheme="minorHAnsi" w:cstheme="minorHAnsi"/>
          <w:szCs w:val="22"/>
        </w:rPr>
      </w:pPr>
      <w:r w:rsidRPr="0094529C">
        <w:rPr>
          <w:rFonts w:asciiTheme="minorHAnsi" w:hAnsiTheme="minorHAnsi" w:cstheme="minorHAnsi"/>
          <w:szCs w:val="22"/>
        </w:rPr>
        <w:t xml:space="preserve">Resolutions submitted without background information </w:t>
      </w:r>
      <w:r w:rsidRPr="0094529C">
        <w:rPr>
          <w:rFonts w:asciiTheme="minorHAnsi" w:hAnsiTheme="minorHAnsi" w:cstheme="minorHAnsi"/>
          <w:b/>
          <w:szCs w:val="22"/>
        </w:rPr>
        <w:t>will not be considered</w:t>
      </w:r>
      <w:r w:rsidRPr="0094529C">
        <w:rPr>
          <w:rFonts w:asciiTheme="minorHAnsi" w:hAnsiTheme="minorHAnsi" w:cstheme="minorHAnsi"/>
          <w:szCs w:val="22"/>
        </w:rPr>
        <w:t xml:space="preserve"> until the sponsor has provided adequate background information. This could result in the resolution being returned and having to be resubmitted</w:t>
      </w:r>
      <w:r w:rsidR="00D77581" w:rsidRPr="0094529C">
        <w:rPr>
          <w:rFonts w:asciiTheme="minorHAnsi" w:hAnsiTheme="minorHAnsi" w:cstheme="minorHAnsi"/>
          <w:szCs w:val="22"/>
        </w:rPr>
        <w:t>.</w:t>
      </w:r>
    </w:p>
    <w:p w14:paraId="7E6E3B66"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65E9AE70" w14:textId="77777777" w:rsidR="007A071E" w:rsidRPr="0094529C" w:rsidRDefault="000B5EAC">
      <w:pPr>
        <w:numPr>
          <w:ilvl w:val="0"/>
          <w:numId w:val="8"/>
        </w:numPr>
        <w:spacing w:after="51" w:line="259" w:lineRule="auto"/>
        <w:ind w:hanging="540"/>
        <w:rPr>
          <w:rFonts w:asciiTheme="minorHAnsi" w:hAnsiTheme="minorHAnsi" w:cstheme="minorHAnsi"/>
          <w:szCs w:val="22"/>
        </w:rPr>
      </w:pPr>
      <w:r w:rsidRPr="0094529C">
        <w:rPr>
          <w:rFonts w:asciiTheme="minorHAnsi" w:hAnsiTheme="minorHAnsi" w:cstheme="minorHAnsi"/>
          <w:b/>
          <w:szCs w:val="22"/>
        </w:rPr>
        <w:t xml:space="preserve">Construct a brief, descriptive title.  </w:t>
      </w:r>
    </w:p>
    <w:p w14:paraId="596DD1FE" w14:textId="4D8C9B5F" w:rsidR="009F1DD3" w:rsidRPr="0094529C" w:rsidRDefault="000B5EAC" w:rsidP="00BC48F6">
      <w:pPr>
        <w:ind w:left="-5"/>
        <w:rPr>
          <w:rFonts w:asciiTheme="minorHAnsi" w:hAnsiTheme="minorHAnsi" w:cstheme="minorHAnsi"/>
          <w:b/>
          <w:szCs w:val="22"/>
        </w:rPr>
      </w:pPr>
      <w:r w:rsidRPr="0094529C">
        <w:rPr>
          <w:rFonts w:asciiTheme="minorHAnsi" w:hAnsiTheme="minorHAnsi" w:cstheme="minorHAnsi"/>
          <w:szCs w:val="22"/>
        </w:rPr>
        <w:t xml:space="preserve">A title identifies the intent of the resolution. It is usually drawn from the "enactment clause" of the resolution. For ease of printing in the Annual Report and Resolutions Book and for clarity, a title should be no more than three or four words.  </w:t>
      </w:r>
      <w:r w:rsidR="009F1DD3" w:rsidRPr="0094529C">
        <w:rPr>
          <w:rFonts w:asciiTheme="minorHAnsi" w:hAnsiTheme="minorHAnsi" w:cstheme="minorHAnsi"/>
          <w:b/>
          <w:szCs w:val="22"/>
        </w:rPr>
        <w:br w:type="page"/>
      </w:r>
    </w:p>
    <w:p w14:paraId="5238153E" w14:textId="457FF885" w:rsidR="007A071E" w:rsidRPr="0094529C" w:rsidRDefault="000B5EAC">
      <w:pPr>
        <w:spacing w:after="0" w:line="259" w:lineRule="auto"/>
        <w:ind w:left="87" w:firstLine="0"/>
        <w:jc w:val="center"/>
        <w:rPr>
          <w:rFonts w:asciiTheme="minorHAnsi" w:hAnsiTheme="minorHAnsi" w:cstheme="minorHAnsi"/>
          <w:szCs w:val="22"/>
        </w:rPr>
      </w:pPr>
      <w:r w:rsidRPr="0094529C">
        <w:rPr>
          <w:rFonts w:asciiTheme="minorHAnsi" w:hAnsiTheme="minorHAnsi" w:cstheme="minorHAnsi"/>
          <w:b/>
          <w:szCs w:val="22"/>
        </w:rPr>
        <w:lastRenderedPageBreak/>
        <w:t xml:space="preserve"> </w:t>
      </w:r>
    </w:p>
    <w:p w14:paraId="4C93C55D" w14:textId="77777777" w:rsidR="007A071E" w:rsidRPr="0094529C" w:rsidRDefault="000B5EAC">
      <w:pPr>
        <w:pStyle w:val="Heading1"/>
        <w:rPr>
          <w:rFonts w:asciiTheme="minorHAnsi" w:hAnsiTheme="minorHAnsi" w:cstheme="minorHAnsi"/>
          <w:sz w:val="28"/>
          <w:szCs w:val="28"/>
        </w:rPr>
      </w:pPr>
      <w:r w:rsidRPr="0094529C">
        <w:rPr>
          <w:rFonts w:asciiTheme="minorHAnsi" w:hAnsiTheme="minorHAnsi" w:cstheme="minorHAnsi"/>
          <w:sz w:val="28"/>
          <w:szCs w:val="28"/>
        </w:rPr>
        <w:t>TEMPLATE FOR A RESOLUTION</w:t>
      </w:r>
      <w:r w:rsidRPr="0094529C">
        <w:rPr>
          <w:rFonts w:asciiTheme="minorHAnsi" w:hAnsiTheme="minorHAnsi" w:cstheme="minorHAnsi"/>
          <w:sz w:val="28"/>
          <w:szCs w:val="28"/>
          <w:u w:val="none"/>
        </w:rPr>
        <w:t xml:space="preserve"> </w:t>
      </w:r>
    </w:p>
    <w:p w14:paraId="5C075275" w14:textId="77777777" w:rsidR="007A071E" w:rsidRPr="0094529C" w:rsidRDefault="000B5EAC">
      <w:pPr>
        <w:spacing w:after="14"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1FF32BE5" w14:textId="77777777" w:rsidR="007A071E" w:rsidRPr="0094529C" w:rsidRDefault="000B5EAC">
      <w:pPr>
        <w:spacing w:after="0" w:line="250" w:lineRule="auto"/>
        <w:ind w:left="-5"/>
        <w:rPr>
          <w:rFonts w:asciiTheme="minorHAnsi" w:hAnsiTheme="minorHAnsi" w:cstheme="minorHAnsi"/>
          <w:szCs w:val="22"/>
        </w:rPr>
      </w:pPr>
      <w:r w:rsidRPr="0094529C">
        <w:rPr>
          <w:rFonts w:asciiTheme="minorHAnsi" w:hAnsiTheme="minorHAnsi" w:cstheme="minorHAnsi"/>
          <w:szCs w:val="22"/>
        </w:rPr>
        <w:t xml:space="preserve">Whereas &lt;&lt; </w:t>
      </w:r>
      <w:r w:rsidRPr="0094529C">
        <w:rPr>
          <w:rFonts w:asciiTheme="minorHAnsi" w:hAnsiTheme="minorHAnsi" w:cstheme="minorHAnsi"/>
          <w:i/>
          <w:szCs w:val="22"/>
        </w:rPr>
        <w:t>this is the area to include an</w:t>
      </w:r>
      <w:r w:rsidRPr="0094529C">
        <w:rPr>
          <w:rFonts w:asciiTheme="minorHAnsi" w:hAnsiTheme="minorHAnsi" w:cstheme="minorHAnsi"/>
          <w:szCs w:val="22"/>
        </w:rPr>
        <w:t xml:space="preserve"> </w:t>
      </w:r>
      <w:r w:rsidRPr="0094529C">
        <w:rPr>
          <w:rFonts w:asciiTheme="minorHAnsi" w:hAnsiTheme="minorHAnsi" w:cstheme="minorHAnsi"/>
          <w:i/>
          <w:szCs w:val="22"/>
        </w:rPr>
        <w:t xml:space="preserve">issue statement that outlines the nature of the problem or the reason for the </w:t>
      </w:r>
      <w:proofErr w:type="gramStart"/>
      <w:r w:rsidRPr="0094529C">
        <w:rPr>
          <w:rFonts w:asciiTheme="minorHAnsi" w:hAnsiTheme="minorHAnsi" w:cstheme="minorHAnsi"/>
          <w:i/>
          <w:szCs w:val="22"/>
        </w:rPr>
        <w:t xml:space="preserve">request  </w:t>
      </w:r>
      <w:r w:rsidRPr="0094529C">
        <w:rPr>
          <w:rFonts w:asciiTheme="minorHAnsi" w:hAnsiTheme="minorHAnsi" w:cstheme="minorHAnsi"/>
          <w:szCs w:val="22"/>
        </w:rPr>
        <w:t>&gt;</w:t>
      </w:r>
      <w:proofErr w:type="gramEnd"/>
      <w:r w:rsidRPr="0094529C">
        <w:rPr>
          <w:rFonts w:asciiTheme="minorHAnsi" w:hAnsiTheme="minorHAnsi" w:cstheme="minorHAnsi"/>
          <w:szCs w:val="22"/>
        </w:rPr>
        <w:t>&gt;</w:t>
      </w:r>
      <w:r w:rsidRPr="0094529C">
        <w:rPr>
          <w:rFonts w:asciiTheme="minorHAnsi" w:hAnsiTheme="minorHAnsi" w:cstheme="minorHAnsi"/>
          <w:i/>
          <w:szCs w:val="22"/>
        </w:rPr>
        <w:t xml:space="preserve"> </w:t>
      </w:r>
      <w:r w:rsidRPr="0094529C">
        <w:rPr>
          <w:rFonts w:asciiTheme="minorHAnsi" w:hAnsiTheme="minorHAnsi" w:cstheme="minorHAnsi"/>
          <w:szCs w:val="22"/>
        </w:rPr>
        <w:t xml:space="preserve">; </w:t>
      </w:r>
    </w:p>
    <w:p w14:paraId="4EE7BE6A"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i/>
          <w:szCs w:val="22"/>
        </w:rPr>
        <w:t xml:space="preserve"> </w:t>
      </w:r>
    </w:p>
    <w:p w14:paraId="2B80DAA0"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i/>
          <w:szCs w:val="22"/>
        </w:rPr>
        <w:t xml:space="preserve"> </w:t>
      </w:r>
    </w:p>
    <w:p w14:paraId="094FF81B" w14:textId="77777777" w:rsidR="007A071E" w:rsidRPr="0094529C" w:rsidRDefault="000B5EAC">
      <w:pPr>
        <w:spacing w:after="0" w:line="250" w:lineRule="auto"/>
        <w:ind w:left="-5"/>
        <w:rPr>
          <w:rFonts w:asciiTheme="minorHAnsi" w:hAnsiTheme="minorHAnsi" w:cstheme="minorHAnsi"/>
          <w:szCs w:val="22"/>
        </w:rPr>
      </w:pPr>
      <w:r w:rsidRPr="0094529C">
        <w:rPr>
          <w:rFonts w:asciiTheme="minorHAnsi" w:hAnsiTheme="minorHAnsi" w:cstheme="minorHAnsi"/>
          <w:szCs w:val="22"/>
        </w:rPr>
        <w:t>And whereas</w:t>
      </w:r>
      <w:r w:rsidRPr="0094529C">
        <w:rPr>
          <w:rFonts w:asciiTheme="minorHAnsi" w:hAnsiTheme="minorHAnsi" w:cstheme="minorHAnsi"/>
          <w:i/>
          <w:szCs w:val="22"/>
        </w:rPr>
        <w:t xml:space="preserve"> &lt;&lt; if more information is useful to answer the questions - what is the problem? what is causing the problem?&gt;</w:t>
      </w:r>
      <w:proofErr w:type="gramStart"/>
      <w:r w:rsidRPr="0094529C">
        <w:rPr>
          <w:rFonts w:asciiTheme="minorHAnsi" w:hAnsiTheme="minorHAnsi" w:cstheme="minorHAnsi"/>
          <w:i/>
          <w:szCs w:val="22"/>
        </w:rPr>
        <w:t xml:space="preserve">&gt; </w:t>
      </w:r>
      <w:r w:rsidRPr="0094529C">
        <w:rPr>
          <w:rFonts w:asciiTheme="minorHAnsi" w:hAnsiTheme="minorHAnsi" w:cstheme="minorHAnsi"/>
          <w:szCs w:val="22"/>
        </w:rPr>
        <w:t>:</w:t>
      </w:r>
      <w:proofErr w:type="gramEnd"/>
      <w:r w:rsidRPr="0094529C">
        <w:rPr>
          <w:rFonts w:asciiTheme="minorHAnsi" w:hAnsiTheme="minorHAnsi" w:cstheme="minorHAnsi"/>
          <w:i/>
          <w:szCs w:val="22"/>
        </w:rPr>
        <w:t xml:space="preserve"> </w:t>
      </w:r>
    </w:p>
    <w:p w14:paraId="5BEDDE54"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i/>
          <w:szCs w:val="22"/>
        </w:rPr>
        <w:t xml:space="preserve"> </w:t>
      </w:r>
    </w:p>
    <w:p w14:paraId="4F771109"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i/>
          <w:szCs w:val="22"/>
        </w:rPr>
        <w:t xml:space="preserve"> </w:t>
      </w:r>
    </w:p>
    <w:p w14:paraId="25D55BEA" w14:textId="6F43AADF" w:rsidR="007A071E" w:rsidRPr="0094529C" w:rsidRDefault="000B5EAC">
      <w:pPr>
        <w:spacing w:after="0" w:line="250" w:lineRule="auto"/>
        <w:ind w:left="-5"/>
        <w:rPr>
          <w:rFonts w:asciiTheme="minorHAnsi" w:hAnsiTheme="minorHAnsi" w:cstheme="minorHAnsi"/>
          <w:szCs w:val="22"/>
        </w:rPr>
      </w:pPr>
      <w:proofErr w:type="gramStart"/>
      <w:r w:rsidRPr="0094529C">
        <w:rPr>
          <w:rFonts w:asciiTheme="minorHAnsi" w:hAnsiTheme="minorHAnsi" w:cstheme="minorHAnsi"/>
          <w:szCs w:val="22"/>
        </w:rPr>
        <w:t>Therefore</w:t>
      </w:r>
      <w:proofErr w:type="gramEnd"/>
      <w:r w:rsidRPr="0094529C">
        <w:rPr>
          <w:rFonts w:asciiTheme="minorHAnsi" w:hAnsiTheme="minorHAnsi" w:cstheme="minorHAnsi"/>
          <w:szCs w:val="22"/>
        </w:rPr>
        <w:t xml:space="preserve"> be it resolved that </w:t>
      </w:r>
      <w:r w:rsidRPr="0094529C">
        <w:rPr>
          <w:rFonts w:asciiTheme="minorHAnsi" w:hAnsiTheme="minorHAnsi" w:cstheme="minorHAnsi"/>
          <w:b/>
          <w:bCs/>
          <w:szCs w:val="22"/>
        </w:rPr>
        <w:t xml:space="preserve">AVICC </w:t>
      </w:r>
      <w:r w:rsidR="009E5270" w:rsidRPr="0094529C">
        <w:rPr>
          <w:rFonts w:asciiTheme="minorHAnsi" w:hAnsiTheme="minorHAnsi" w:cstheme="minorHAnsi"/>
          <w:b/>
          <w:bCs/>
          <w:szCs w:val="22"/>
        </w:rPr>
        <w:t>and/or</w:t>
      </w:r>
      <w:r w:rsidRPr="0094529C">
        <w:rPr>
          <w:rFonts w:asciiTheme="minorHAnsi" w:hAnsiTheme="minorHAnsi" w:cstheme="minorHAnsi"/>
          <w:b/>
          <w:bCs/>
          <w:szCs w:val="22"/>
        </w:rPr>
        <w:t xml:space="preserve"> UBCM</w:t>
      </w:r>
      <w:r w:rsidRPr="0094529C">
        <w:rPr>
          <w:rFonts w:asciiTheme="minorHAnsi" w:hAnsiTheme="minorHAnsi" w:cstheme="minorHAnsi"/>
          <w:szCs w:val="22"/>
        </w:rPr>
        <w:t xml:space="preserve"> </w:t>
      </w:r>
      <w:r w:rsidRPr="0094529C">
        <w:rPr>
          <w:rFonts w:asciiTheme="minorHAnsi" w:hAnsiTheme="minorHAnsi" w:cstheme="minorHAnsi"/>
          <w:i/>
          <w:szCs w:val="22"/>
        </w:rPr>
        <w:t xml:space="preserve">&lt;&lt; specify here the </w:t>
      </w:r>
      <w:r w:rsidRPr="0094529C">
        <w:rPr>
          <w:rFonts w:asciiTheme="minorHAnsi" w:hAnsiTheme="minorHAnsi" w:cstheme="minorHAnsi"/>
          <w:b/>
          <w:bCs/>
          <w:i/>
          <w:szCs w:val="22"/>
        </w:rPr>
        <w:t>action(s)</w:t>
      </w:r>
      <w:r w:rsidRPr="0094529C">
        <w:rPr>
          <w:rFonts w:asciiTheme="minorHAnsi" w:hAnsiTheme="minorHAnsi" w:cstheme="minorHAnsi"/>
          <w:i/>
          <w:szCs w:val="22"/>
        </w:rPr>
        <w:t xml:space="preserve"> that AVICC </w:t>
      </w:r>
      <w:r w:rsidR="009E5270" w:rsidRPr="0094529C">
        <w:rPr>
          <w:rFonts w:asciiTheme="minorHAnsi" w:hAnsiTheme="minorHAnsi" w:cstheme="minorHAnsi"/>
          <w:b/>
          <w:bCs/>
          <w:i/>
          <w:szCs w:val="22"/>
        </w:rPr>
        <w:t>and/or</w:t>
      </w:r>
      <w:r w:rsidRPr="0094529C">
        <w:rPr>
          <w:rFonts w:asciiTheme="minorHAnsi" w:hAnsiTheme="minorHAnsi" w:cstheme="minorHAnsi"/>
          <w:i/>
          <w:szCs w:val="22"/>
        </w:rPr>
        <w:t xml:space="preserve"> UBCM are being asked to take on, and what government agency the associations should be contacting to solve the problem identified in the whereas clauses</w:t>
      </w:r>
      <w:r w:rsidR="009E5270" w:rsidRPr="0094529C">
        <w:rPr>
          <w:rFonts w:asciiTheme="minorHAnsi" w:hAnsiTheme="minorHAnsi" w:cstheme="minorHAnsi"/>
          <w:i/>
          <w:szCs w:val="22"/>
        </w:rPr>
        <w:t xml:space="preserve">.  For regional resolutions, </w:t>
      </w:r>
      <w:r w:rsidR="009A5DDD" w:rsidRPr="0094529C">
        <w:rPr>
          <w:rFonts w:asciiTheme="minorHAnsi" w:hAnsiTheme="minorHAnsi" w:cstheme="minorHAnsi"/>
          <w:i/>
          <w:szCs w:val="22"/>
        </w:rPr>
        <w:t xml:space="preserve">only </w:t>
      </w:r>
      <w:r w:rsidR="009E5270" w:rsidRPr="0094529C">
        <w:rPr>
          <w:rFonts w:asciiTheme="minorHAnsi" w:hAnsiTheme="minorHAnsi" w:cstheme="minorHAnsi"/>
          <w:i/>
          <w:szCs w:val="22"/>
        </w:rPr>
        <w:t xml:space="preserve">AVICC </w:t>
      </w:r>
      <w:r w:rsidR="009A5DDD" w:rsidRPr="0094529C">
        <w:rPr>
          <w:rFonts w:asciiTheme="minorHAnsi" w:hAnsiTheme="minorHAnsi" w:cstheme="minorHAnsi"/>
          <w:i/>
          <w:szCs w:val="22"/>
        </w:rPr>
        <w:t>may</w:t>
      </w:r>
      <w:r w:rsidR="009E5270" w:rsidRPr="0094529C">
        <w:rPr>
          <w:rFonts w:asciiTheme="minorHAnsi" w:hAnsiTheme="minorHAnsi" w:cstheme="minorHAnsi"/>
          <w:i/>
          <w:szCs w:val="22"/>
        </w:rPr>
        <w:t xml:space="preserve"> </w:t>
      </w:r>
      <w:proofErr w:type="gramStart"/>
      <w:r w:rsidR="009E5270" w:rsidRPr="0094529C">
        <w:rPr>
          <w:rFonts w:asciiTheme="minorHAnsi" w:hAnsiTheme="minorHAnsi" w:cstheme="minorHAnsi"/>
          <w:i/>
          <w:szCs w:val="22"/>
        </w:rPr>
        <w:t>take action</w:t>
      </w:r>
      <w:proofErr w:type="gramEnd"/>
      <w:r w:rsidR="009E5270" w:rsidRPr="0094529C">
        <w:rPr>
          <w:rFonts w:asciiTheme="minorHAnsi" w:hAnsiTheme="minorHAnsi" w:cstheme="minorHAnsi"/>
          <w:i/>
          <w:szCs w:val="22"/>
        </w:rPr>
        <w:t xml:space="preserve">, and for all other resolutions, </w:t>
      </w:r>
      <w:r w:rsidR="009A5DDD" w:rsidRPr="0094529C">
        <w:rPr>
          <w:rFonts w:asciiTheme="minorHAnsi" w:hAnsiTheme="minorHAnsi" w:cstheme="minorHAnsi"/>
          <w:i/>
          <w:szCs w:val="22"/>
        </w:rPr>
        <w:t xml:space="preserve">AVICC and </w:t>
      </w:r>
      <w:r w:rsidR="009E5270" w:rsidRPr="0094529C">
        <w:rPr>
          <w:rFonts w:asciiTheme="minorHAnsi" w:hAnsiTheme="minorHAnsi" w:cstheme="minorHAnsi"/>
          <w:i/>
          <w:szCs w:val="22"/>
        </w:rPr>
        <w:t xml:space="preserve">UBCM </w:t>
      </w:r>
      <w:r w:rsidR="009A5DDD" w:rsidRPr="0094529C">
        <w:rPr>
          <w:rFonts w:asciiTheme="minorHAnsi" w:hAnsiTheme="minorHAnsi" w:cstheme="minorHAnsi"/>
          <w:i/>
          <w:szCs w:val="22"/>
        </w:rPr>
        <w:t>may</w:t>
      </w:r>
      <w:r w:rsidR="009E5270" w:rsidRPr="0094529C">
        <w:rPr>
          <w:rFonts w:asciiTheme="minorHAnsi" w:hAnsiTheme="minorHAnsi" w:cstheme="minorHAnsi"/>
          <w:i/>
          <w:szCs w:val="22"/>
        </w:rPr>
        <w:t xml:space="preserve"> take action</w:t>
      </w:r>
      <w:r w:rsidRPr="0094529C">
        <w:rPr>
          <w:rFonts w:asciiTheme="minorHAnsi" w:hAnsiTheme="minorHAnsi" w:cstheme="minorHAnsi"/>
          <w:i/>
          <w:szCs w:val="22"/>
        </w:rPr>
        <w:t xml:space="preserve"> &gt;&gt;. </w:t>
      </w:r>
      <w:r w:rsidR="009E5270" w:rsidRPr="0094529C">
        <w:rPr>
          <w:rFonts w:asciiTheme="minorHAnsi" w:hAnsiTheme="minorHAnsi" w:cstheme="minorHAnsi"/>
          <w:i/>
          <w:szCs w:val="22"/>
        </w:rPr>
        <w:t xml:space="preserve"> </w:t>
      </w:r>
    </w:p>
    <w:p w14:paraId="0533EB17" w14:textId="77777777" w:rsidR="007A071E" w:rsidRPr="0094529C" w:rsidRDefault="000B5EAC">
      <w:pPr>
        <w:spacing w:after="0" w:line="259" w:lineRule="auto"/>
        <w:ind w:left="0" w:firstLine="0"/>
        <w:rPr>
          <w:rFonts w:asciiTheme="minorHAnsi" w:hAnsiTheme="minorHAnsi" w:cstheme="minorHAnsi"/>
          <w:i/>
          <w:szCs w:val="22"/>
        </w:rPr>
      </w:pPr>
      <w:r w:rsidRPr="0094529C">
        <w:rPr>
          <w:rFonts w:asciiTheme="minorHAnsi" w:hAnsiTheme="minorHAnsi" w:cstheme="minorHAnsi"/>
          <w:i/>
          <w:szCs w:val="22"/>
        </w:rPr>
        <w:t xml:space="preserve"> </w:t>
      </w:r>
    </w:p>
    <w:p w14:paraId="6D899C6C" w14:textId="77777777" w:rsidR="00BC48F6" w:rsidRPr="0094529C" w:rsidRDefault="00BC48F6">
      <w:pPr>
        <w:spacing w:after="0" w:line="259" w:lineRule="auto"/>
        <w:ind w:left="0" w:firstLine="0"/>
        <w:rPr>
          <w:rFonts w:asciiTheme="minorHAnsi" w:hAnsiTheme="minorHAnsi" w:cstheme="minorHAnsi"/>
          <w:szCs w:val="22"/>
        </w:rPr>
      </w:pPr>
    </w:p>
    <w:p w14:paraId="1B83ECE5" w14:textId="103ACAC4" w:rsidR="007A071E" w:rsidRPr="0094529C" w:rsidRDefault="00BC48F6" w:rsidP="00BC48F6">
      <w:pPr>
        <w:spacing w:after="0" w:line="259" w:lineRule="auto"/>
        <w:ind w:left="0" w:firstLine="0"/>
        <w:rPr>
          <w:rFonts w:asciiTheme="minorHAnsi" w:hAnsiTheme="minorHAnsi" w:cstheme="minorHAnsi"/>
          <w:szCs w:val="22"/>
        </w:rPr>
      </w:pPr>
      <w:r w:rsidRPr="0094529C">
        <w:rPr>
          <w:rFonts w:asciiTheme="minorHAnsi" w:hAnsiTheme="minorHAnsi" w:cstheme="minorHAnsi"/>
          <w:i/>
          <w:szCs w:val="22"/>
        </w:rPr>
        <w:t>&lt;&lt;</w:t>
      </w:r>
      <w:r w:rsidR="000B5EAC" w:rsidRPr="0094529C">
        <w:rPr>
          <w:rFonts w:asciiTheme="minorHAnsi" w:hAnsiTheme="minorHAnsi" w:cstheme="minorHAnsi"/>
          <w:i/>
          <w:szCs w:val="22"/>
        </w:rPr>
        <w:t xml:space="preserve">If </w:t>
      </w:r>
      <w:proofErr w:type="gramStart"/>
      <w:r w:rsidR="000B5EAC" w:rsidRPr="0094529C">
        <w:rPr>
          <w:rFonts w:asciiTheme="minorHAnsi" w:hAnsiTheme="minorHAnsi" w:cstheme="minorHAnsi"/>
          <w:i/>
          <w:szCs w:val="22"/>
        </w:rPr>
        <w:t>absolutely necessary</w:t>
      </w:r>
      <w:proofErr w:type="gramEnd"/>
      <w:r w:rsidR="000B5EAC" w:rsidRPr="0094529C">
        <w:rPr>
          <w:rFonts w:asciiTheme="minorHAnsi" w:hAnsiTheme="minorHAnsi" w:cstheme="minorHAnsi"/>
          <w:i/>
          <w:szCs w:val="22"/>
        </w:rPr>
        <w:t>, there can be a second enactment clause (the “therefore” clause that specifies the action requested) with the following format:</w:t>
      </w:r>
      <w:r w:rsidRPr="0094529C">
        <w:rPr>
          <w:rFonts w:asciiTheme="minorHAnsi" w:hAnsiTheme="minorHAnsi" w:cstheme="minorHAnsi"/>
          <w:i/>
          <w:szCs w:val="22"/>
        </w:rPr>
        <w:t>&gt;&gt;</w:t>
      </w:r>
      <w:r w:rsidR="000B5EAC" w:rsidRPr="0094529C">
        <w:rPr>
          <w:rFonts w:asciiTheme="minorHAnsi" w:hAnsiTheme="minorHAnsi" w:cstheme="minorHAnsi"/>
          <w:i/>
          <w:szCs w:val="22"/>
        </w:rPr>
        <w:t xml:space="preserve"> </w:t>
      </w:r>
    </w:p>
    <w:p w14:paraId="171CAEB9" w14:textId="5BD83F51" w:rsidR="00BC48F6" w:rsidRPr="0094529C" w:rsidRDefault="000B5EAC">
      <w:pPr>
        <w:spacing w:after="0" w:line="259" w:lineRule="auto"/>
        <w:ind w:left="0" w:firstLine="0"/>
        <w:rPr>
          <w:rFonts w:asciiTheme="minorHAnsi" w:hAnsiTheme="minorHAnsi" w:cstheme="minorHAnsi"/>
          <w:i/>
          <w:szCs w:val="22"/>
        </w:rPr>
      </w:pPr>
      <w:r w:rsidRPr="0094529C">
        <w:rPr>
          <w:rFonts w:asciiTheme="minorHAnsi" w:hAnsiTheme="minorHAnsi" w:cstheme="minorHAnsi"/>
          <w:i/>
          <w:szCs w:val="22"/>
        </w:rPr>
        <w:t xml:space="preserve"> </w:t>
      </w:r>
    </w:p>
    <w:p w14:paraId="6BABE002" w14:textId="6A49A1B1" w:rsidR="007A071E" w:rsidRPr="0094529C" w:rsidRDefault="000B5EAC">
      <w:pPr>
        <w:spacing w:after="0" w:line="250" w:lineRule="auto"/>
        <w:ind w:left="-5"/>
        <w:rPr>
          <w:rFonts w:asciiTheme="minorHAnsi" w:hAnsiTheme="minorHAnsi" w:cstheme="minorHAnsi"/>
          <w:szCs w:val="22"/>
        </w:rPr>
      </w:pPr>
      <w:r w:rsidRPr="0094529C">
        <w:rPr>
          <w:rFonts w:asciiTheme="minorHAnsi" w:hAnsiTheme="minorHAnsi" w:cstheme="minorHAnsi"/>
          <w:szCs w:val="22"/>
        </w:rPr>
        <w:t xml:space="preserve">And be it further resolved that </w:t>
      </w:r>
      <w:r w:rsidR="009E5270" w:rsidRPr="0094529C">
        <w:rPr>
          <w:rFonts w:asciiTheme="minorHAnsi" w:hAnsiTheme="minorHAnsi" w:cstheme="minorHAnsi"/>
          <w:b/>
          <w:bCs/>
          <w:szCs w:val="22"/>
        </w:rPr>
        <w:t>AVICC and/or UBCM</w:t>
      </w:r>
      <w:r w:rsidR="009E5270" w:rsidRPr="0094529C">
        <w:rPr>
          <w:rFonts w:asciiTheme="minorHAnsi" w:hAnsiTheme="minorHAnsi" w:cstheme="minorHAnsi"/>
          <w:szCs w:val="22"/>
        </w:rPr>
        <w:t xml:space="preserve"> </w:t>
      </w:r>
      <w:r w:rsidRPr="0094529C">
        <w:rPr>
          <w:rFonts w:asciiTheme="minorHAnsi" w:hAnsiTheme="minorHAnsi" w:cstheme="minorHAnsi"/>
          <w:szCs w:val="22"/>
        </w:rPr>
        <w:t xml:space="preserve">&lt;&lt; </w:t>
      </w:r>
      <w:r w:rsidRPr="0094529C">
        <w:rPr>
          <w:rFonts w:asciiTheme="minorHAnsi" w:hAnsiTheme="minorHAnsi" w:cstheme="minorHAnsi"/>
          <w:i/>
          <w:szCs w:val="22"/>
        </w:rPr>
        <w:t xml:space="preserve">specify any additional actions needed to address the problem identified in the whereas clauses </w:t>
      </w:r>
      <w:r w:rsidRPr="0094529C">
        <w:rPr>
          <w:rFonts w:asciiTheme="minorHAnsi" w:hAnsiTheme="minorHAnsi" w:cstheme="minorHAnsi"/>
          <w:szCs w:val="22"/>
        </w:rPr>
        <w:t xml:space="preserve">&gt;&gt;. </w:t>
      </w:r>
    </w:p>
    <w:p w14:paraId="3BBD915B"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p w14:paraId="727E27CC" w14:textId="77777777" w:rsidR="007A071E" w:rsidRPr="0094529C" w:rsidRDefault="000B5EAC">
      <w:pPr>
        <w:spacing w:after="0" w:line="259" w:lineRule="auto"/>
        <w:ind w:left="0" w:firstLine="0"/>
        <w:rPr>
          <w:rFonts w:asciiTheme="minorHAnsi" w:hAnsiTheme="minorHAnsi" w:cstheme="minorHAnsi"/>
          <w:szCs w:val="22"/>
        </w:rPr>
      </w:pPr>
      <w:r w:rsidRPr="0094529C">
        <w:rPr>
          <w:rFonts w:asciiTheme="minorHAnsi" w:hAnsiTheme="minorHAnsi" w:cstheme="minorHAnsi"/>
          <w:szCs w:val="22"/>
        </w:rPr>
        <w:t xml:space="preserve"> </w:t>
      </w:r>
    </w:p>
    <w:sectPr w:rsidR="007A071E" w:rsidRPr="0094529C">
      <w:footerReference w:type="even" r:id="rId10"/>
      <w:footerReference w:type="default" r:id="rId11"/>
      <w:footerReference w:type="first" r:id="rId12"/>
      <w:pgSz w:w="12240" w:h="15840"/>
      <w:pgMar w:top="871" w:right="1441" w:bottom="1394" w:left="1459"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C0C9D" w14:textId="77777777" w:rsidR="00A52217" w:rsidRDefault="00A52217">
      <w:pPr>
        <w:spacing w:after="0" w:line="240" w:lineRule="auto"/>
      </w:pPr>
      <w:r>
        <w:separator/>
      </w:r>
    </w:p>
  </w:endnote>
  <w:endnote w:type="continuationSeparator" w:id="0">
    <w:p w14:paraId="0A93DFBC" w14:textId="77777777" w:rsidR="00A52217" w:rsidRDefault="00A5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29E4" w14:textId="77777777" w:rsidR="007A071E" w:rsidRDefault="000B5EAC">
    <w:pPr>
      <w:spacing w:after="0" w:line="259" w:lineRule="auto"/>
      <w:ind w:left="2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616A48A" wp14:editId="4DB30E09">
              <wp:simplePos x="0" y="0"/>
              <wp:positionH relativeFrom="page">
                <wp:posOffset>908185</wp:posOffset>
              </wp:positionH>
              <wp:positionV relativeFrom="page">
                <wp:posOffset>9268848</wp:posOffset>
              </wp:positionV>
              <wp:extent cx="5980177" cy="12192"/>
              <wp:effectExtent l="0" t="0" r="0" b="0"/>
              <wp:wrapSquare wrapText="bothSides"/>
              <wp:docPr id="6273" name="Group 6273"/>
              <wp:cNvGraphicFramePr/>
              <a:graphic xmlns:a="http://schemas.openxmlformats.org/drawingml/2006/main">
                <a:graphicData uri="http://schemas.microsoft.com/office/word/2010/wordprocessingGroup">
                  <wpg:wgp>
                    <wpg:cNvGrpSpPr/>
                    <wpg:grpSpPr>
                      <a:xfrm>
                        <a:off x="0" y="0"/>
                        <a:ext cx="5980177" cy="12192"/>
                        <a:chOff x="0" y="0"/>
                        <a:chExt cx="5980177" cy="12192"/>
                      </a:xfrm>
                    </wpg:grpSpPr>
                    <wps:wsp>
                      <wps:cNvPr id="6453" name="Shape 6453"/>
                      <wps:cNvSpPr/>
                      <wps:spPr>
                        <a:xfrm>
                          <a:off x="0" y="0"/>
                          <a:ext cx="5980177" cy="12192"/>
                        </a:xfrm>
                        <a:custGeom>
                          <a:avLst/>
                          <a:gdLst/>
                          <a:ahLst/>
                          <a:cxnLst/>
                          <a:rect l="0" t="0" r="0" b="0"/>
                          <a:pathLst>
                            <a:path w="5980177" h="12192">
                              <a:moveTo>
                                <a:pt x="0" y="0"/>
                              </a:moveTo>
                              <a:lnTo>
                                <a:pt x="5980177" y="0"/>
                              </a:lnTo>
                              <a:lnTo>
                                <a:pt x="598017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73" style="width:470.88pt;height:0.960022pt;position:absolute;mso-position-horizontal-relative:page;mso-position-horizontal:absolute;margin-left:71.5106pt;mso-position-vertical-relative:page;margin-top:729.831pt;" coordsize="59801,121">
              <v:shape id="Shape 6454" style="position:absolute;width:59801;height:121;left:0;top:0;" coordsize="5980177,12192" path="m0,0l5980177,0l5980177,12192l0,12192l0,0">
                <v:stroke weight="0pt" endcap="flat" joinstyle="miter" miterlimit="10" on="false" color="#000000" opacity="0"/>
                <v:fill on="true" color="#000000"/>
              </v:shape>
              <w10:wrap type="square"/>
            </v:group>
          </w:pict>
        </mc:Fallback>
      </mc:AlternateContent>
    </w:r>
    <w:r>
      <w:rPr>
        <w:b/>
      </w:rPr>
      <w:t xml:space="preserve">AVICC AGM &amp; Convention – 2021 Virtual </w:t>
    </w:r>
  </w:p>
  <w:p w14:paraId="7DD5F31B" w14:textId="77777777" w:rsidR="007A071E" w:rsidRDefault="000B5EAC">
    <w:pPr>
      <w:spacing w:after="0" w:line="259" w:lineRule="auto"/>
      <w:ind w:left="76" w:firstLine="0"/>
      <w:jc w:val="center"/>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615D" w14:textId="4A6CD80C" w:rsidR="007A071E" w:rsidRDefault="000B5EAC">
    <w:pPr>
      <w:spacing w:after="0" w:line="259" w:lineRule="auto"/>
      <w:ind w:left="20"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92E492E" wp14:editId="2FBA68B7">
              <wp:simplePos x="0" y="0"/>
              <wp:positionH relativeFrom="page">
                <wp:posOffset>908185</wp:posOffset>
              </wp:positionH>
              <wp:positionV relativeFrom="page">
                <wp:posOffset>9268848</wp:posOffset>
              </wp:positionV>
              <wp:extent cx="5980177" cy="12192"/>
              <wp:effectExtent l="0" t="0" r="0" b="0"/>
              <wp:wrapSquare wrapText="bothSides"/>
              <wp:docPr id="6257" name="Group 6257"/>
              <wp:cNvGraphicFramePr/>
              <a:graphic xmlns:a="http://schemas.openxmlformats.org/drawingml/2006/main">
                <a:graphicData uri="http://schemas.microsoft.com/office/word/2010/wordprocessingGroup">
                  <wpg:wgp>
                    <wpg:cNvGrpSpPr/>
                    <wpg:grpSpPr>
                      <a:xfrm>
                        <a:off x="0" y="0"/>
                        <a:ext cx="5980177" cy="12192"/>
                        <a:chOff x="0" y="0"/>
                        <a:chExt cx="5980177" cy="12192"/>
                      </a:xfrm>
                    </wpg:grpSpPr>
                    <wps:wsp>
                      <wps:cNvPr id="6451" name="Shape 6451"/>
                      <wps:cNvSpPr/>
                      <wps:spPr>
                        <a:xfrm>
                          <a:off x="0" y="0"/>
                          <a:ext cx="5980177" cy="12192"/>
                        </a:xfrm>
                        <a:custGeom>
                          <a:avLst/>
                          <a:gdLst/>
                          <a:ahLst/>
                          <a:cxnLst/>
                          <a:rect l="0" t="0" r="0" b="0"/>
                          <a:pathLst>
                            <a:path w="5980177" h="12192">
                              <a:moveTo>
                                <a:pt x="0" y="0"/>
                              </a:moveTo>
                              <a:lnTo>
                                <a:pt x="5980177" y="0"/>
                              </a:lnTo>
                              <a:lnTo>
                                <a:pt x="598017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57" style="width:470.88pt;height:0.960022pt;position:absolute;mso-position-horizontal-relative:page;mso-position-horizontal:absolute;margin-left:71.5106pt;mso-position-vertical-relative:page;margin-top:729.831pt;" coordsize="59801,121">
              <v:shape id="Shape 6452" style="position:absolute;width:59801;height:121;left:0;top:0;" coordsize="5980177,12192" path="m0,0l5980177,0l5980177,12192l0,12192l0,0">
                <v:stroke weight="0pt" endcap="flat" joinstyle="miter" miterlimit="10" on="false" color="#000000" opacity="0"/>
                <v:fill on="true" color="#000000"/>
              </v:shape>
              <w10:wrap type="square"/>
            </v:group>
          </w:pict>
        </mc:Fallback>
      </mc:AlternateContent>
    </w:r>
    <w:r>
      <w:rPr>
        <w:b/>
      </w:rPr>
      <w:t>AVICC AGM &amp; Convention – 202</w:t>
    </w:r>
    <w:r w:rsidR="00BD72C7">
      <w:rPr>
        <w:b/>
      </w:rPr>
      <w:t>5</w:t>
    </w:r>
    <w:r w:rsidR="00D74382">
      <w:rPr>
        <w:b/>
      </w:rPr>
      <w:t xml:space="preserve"> </w:t>
    </w:r>
    <w:r w:rsidR="00A02210">
      <w:rPr>
        <w:b/>
      </w:rPr>
      <w:t xml:space="preserve">April </w:t>
    </w:r>
    <w:r w:rsidR="00BD72C7">
      <w:rPr>
        <w:b/>
      </w:rPr>
      <w:t>11-13</w:t>
    </w:r>
  </w:p>
  <w:p w14:paraId="2568DD7E" w14:textId="77777777" w:rsidR="007A071E" w:rsidRDefault="000B5EAC">
    <w:pPr>
      <w:spacing w:after="0" w:line="259" w:lineRule="auto"/>
      <w:ind w:left="76" w:firstLine="0"/>
      <w:jc w:val="center"/>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DCA86" w14:textId="77777777" w:rsidR="007A071E" w:rsidRDefault="000B5EAC">
    <w:pPr>
      <w:spacing w:after="0" w:line="259" w:lineRule="auto"/>
      <w:ind w:left="2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D5009C0" wp14:editId="2292D95A">
              <wp:simplePos x="0" y="0"/>
              <wp:positionH relativeFrom="page">
                <wp:posOffset>908185</wp:posOffset>
              </wp:positionH>
              <wp:positionV relativeFrom="page">
                <wp:posOffset>9268848</wp:posOffset>
              </wp:positionV>
              <wp:extent cx="5980177" cy="12192"/>
              <wp:effectExtent l="0" t="0" r="0" b="0"/>
              <wp:wrapSquare wrapText="bothSides"/>
              <wp:docPr id="6241" name="Group 6241"/>
              <wp:cNvGraphicFramePr/>
              <a:graphic xmlns:a="http://schemas.openxmlformats.org/drawingml/2006/main">
                <a:graphicData uri="http://schemas.microsoft.com/office/word/2010/wordprocessingGroup">
                  <wpg:wgp>
                    <wpg:cNvGrpSpPr/>
                    <wpg:grpSpPr>
                      <a:xfrm>
                        <a:off x="0" y="0"/>
                        <a:ext cx="5980177" cy="12192"/>
                        <a:chOff x="0" y="0"/>
                        <a:chExt cx="5980177" cy="12192"/>
                      </a:xfrm>
                    </wpg:grpSpPr>
                    <wps:wsp>
                      <wps:cNvPr id="6449" name="Shape 6449"/>
                      <wps:cNvSpPr/>
                      <wps:spPr>
                        <a:xfrm>
                          <a:off x="0" y="0"/>
                          <a:ext cx="5980177" cy="12192"/>
                        </a:xfrm>
                        <a:custGeom>
                          <a:avLst/>
                          <a:gdLst/>
                          <a:ahLst/>
                          <a:cxnLst/>
                          <a:rect l="0" t="0" r="0" b="0"/>
                          <a:pathLst>
                            <a:path w="5980177" h="12192">
                              <a:moveTo>
                                <a:pt x="0" y="0"/>
                              </a:moveTo>
                              <a:lnTo>
                                <a:pt x="5980177" y="0"/>
                              </a:lnTo>
                              <a:lnTo>
                                <a:pt x="598017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41" style="width:470.88pt;height:0.960022pt;position:absolute;mso-position-horizontal-relative:page;mso-position-horizontal:absolute;margin-left:71.5106pt;mso-position-vertical-relative:page;margin-top:729.831pt;" coordsize="59801,121">
              <v:shape id="Shape 6450" style="position:absolute;width:59801;height:121;left:0;top:0;" coordsize="5980177,12192" path="m0,0l5980177,0l5980177,12192l0,12192l0,0">
                <v:stroke weight="0pt" endcap="flat" joinstyle="miter" miterlimit="10" on="false" color="#000000" opacity="0"/>
                <v:fill on="true" color="#000000"/>
              </v:shape>
              <w10:wrap type="square"/>
            </v:group>
          </w:pict>
        </mc:Fallback>
      </mc:AlternateContent>
    </w:r>
    <w:r>
      <w:rPr>
        <w:b/>
      </w:rPr>
      <w:t xml:space="preserve">AVICC AGM &amp; Convention – 2021 Virtual </w:t>
    </w:r>
  </w:p>
  <w:p w14:paraId="019F5D69" w14:textId="77777777" w:rsidR="007A071E" w:rsidRDefault="000B5EAC">
    <w:pPr>
      <w:spacing w:after="0" w:line="259" w:lineRule="auto"/>
      <w:ind w:left="76"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7F933" w14:textId="77777777" w:rsidR="00A52217" w:rsidRDefault="00A52217">
      <w:pPr>
        <w:spacing w:after="0" w:line="240" w:lineRule="auto"/>
      </w:pPr>
      <w:r>
        <w:separator/>
      </w:r>
    </w:p>
  </w:footnote>
  <w:footnote w:type="continuationSeparator" w:id="0">
    <w:p w14:paraId="78320967" w14:textId="77777777" w:rsidR="00A52217" w:rsidRDefault="00A52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DD4"/>
    <w:multiLevelType w:val="hybridMultilevel"/>
    <w:tmpl w:val="A47468DE"/>
    <w:lvl w:ilvl="0" w:tplc="7140249E">
      <w:start w:val="1"/>
      <w:numFmt w:val="decimal"/>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09D58">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5E1EC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9E0C24">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16F33C">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36F1E8">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C9DBC">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4AF306">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0E282A">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2229F5"/>
    <w:multiLevelType w:val="hybridMultilevel"/>
    <w:tmpl w:val="B26A0D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F5540"/>
    <w:multiLevelType w:val="hybridMultilevel"/>
    <w:tmpl w:val="75AA61B8"/>
    <w:lvl w:ilvl="0" w:tplc="6AE8C68E">
      <w:start w:val="5"/>
      <w:numFmt w:val="decimal"/>
      <w:lvlText w:val="%1."/>
      <w:lvlJc w:val="left"/>
      <w:pPr>
        <w:ind w:left="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32C72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16693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B4215C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0E1D2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B88FD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B94CE9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7261C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188E9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C96405"/>
    <w:multiLevelType w:val="hybridMultilevel"/>
    <w:tmpl w:val="A4085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147EA9"/>
    <w:multiLevelType w:val="hybridMultilevel"/>
    <w:tmpl w:val="9D2C20F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324E4"/>
    <w:multiLevelType w:val="hybridMultilevel"/>
    <w:tmpl w:val="FCB659BE"/>
    <w:lvl w:ilvl="0" w:tplc="5F0013D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66C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AC59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AC60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2EA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46B2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6D3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E47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DA66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7F70F9"/>
    <w:multiLevelType w:val="hybridMultilevel"/>
    <w:tmpl w:val="A1B8AFF6"/>
    <w:lvl w:ilvl="0" w:tplc="E676CC7A">
      <w:start w:val="1"/>
      <w:numFmt w:val="decimal"/>
      <w:lvlText w:val="%1."/>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BCC40E">
      <w:start w:val="1"/>
      <w:numFmt w:val="lowerLetter"/>
      <w:lvlText w:val="%2"/>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C24D8C">
      <w:start w:val="1"/>
      <w:numFmt w:val="lowerRoman"/>
      <w:lvlText w:val="%3"/>
      <w:lvlJc w:val="left"/>
      <w:pPr>
        <w:ind w:left="2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84FADA">
      <w:start w:val="1"/>
      <w:numFmt w:val="decimal"/>
      <w:lvlText w:val="%4"/>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9698A2">
      <w:start w:val="1"/>
      <w:numFmt w:val="lowerLetter"/>
      <w:lvlText w:val="%5"/>
      <w:lvlJc w:val="left"/>
      <w:pPr>
        <w:ind w:left="3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3281B4">
      <w:start w:val="1"/>
      <w:numFmt w:val="lowerRoman"/>
      <w:lvlText w:val="%6"/>
      <w:lvlJc w:val="left"/>
      <w:pPr>
        <w:ind w:left="4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C474FC">
      <w:start w:val="1"/>
      <w:numFmt w:val="decimal"/>
      <w:lvlText w:val="%7"/>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0A21EE">
      <w:start w:val="1"/>
      <w:numFmt w:val="lowerLetter"/>
      <w:lvlText w:val="%8"/>
      <w:lvlJc w:val="left"/>
      <w:pPr>
        <w:ind w:left="5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987652">
      <w:start w:val="1"/>
      <w:numFmt w:val="lowerRoman"/>
      <w:lvlText w:val="%9"/>
      <w:lvlJc w:val="left"/>
      <w:pPr>
        <w:ind w:left="6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D350AF"/>
    <w:multiLevelType w:val="hybridMultilevel"/>
    <w:tmpl w:val="161ECF5A"/>
    <w:lvl w:ilvl="0" w:tplc="34FAB308">
      <w:start w:val="1"/>
      <w:numFmt w:val="lowerLetter"/>
      <w:lvlText w:val="%1)"/>
      <w:lvlJc w:val="left"/>
      <w:pPr>
        <w:ind w:left="7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26255E">
      <w:start w:val="1"/>
      <w:numFmt w:val="lowerLetter"/>
      <w:lvlText w:val="%2"/>
      <w:lvlJc w:val="left"/>
      <w:pPr>
        <w:ind w:left="1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886344">
      <w:start w:val="1"/>
      <w:numFmt w:val="lowerRoman"/>
      <w:lvlText w:val="%3"/>
      <w:lvlJc w:val="left"/>
      <w:pPr>
        <w:ind w:left="2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6F4A462">
      <w:start w:val="1"/>
      <w:numFmt w:val="decimal"/>
      <w:lvlText w:val="%4"/>
      <w:lvlJc w:val="left"/>
      <w:pPr>
        <w:ind w:left="28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7803CA8">
      <w:start w:val="1"/>
      <w:numFmt w:val="lowerLetter"/>
      <w:lvlText w:val="%5"/>
      <w:lvlJc w:val="left"/>
      <w:pPr>
        <w:ind w:left="3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0BC6BF6">
      <w:start w:val="1"/>
      <w:numFmt w:val="lowerRoman"/>
      <w:lvlText w:val="%6"/>
      <w:lvlJc w:val="left"/>
      <w:pPr>
        <w:ind w:left="4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6A8FA6">
      <w:start w:val="1"/>
      <w:numFmt w:val="decimal"/>
      <w:lvlText w:val="%7"/>
      <w:lvlJc w:val="left"/>
      <w:pPr>
        <w:ind w:left="5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B3CBD16">
      <w:start w:val="1"/>
      <w:numFmt w:val="lowerLetter"/>
      <w:lvlText w:val="%8"/>
      <w:lvlJc w:val="left"/>
      <w:pPr>
        <w:ind w:left="57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E127DC2">
      <w:start w:val="1"/>
      <w:numFmt w:val="lowerRoman"/>
      <w:lvlText w:val="%9"/>
      <w:lvlJc w:val="left"/>
      <w:pPr>
        <w:ind w:left="6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211674"/>
    <w:multiLevelType w:val="hybridMultilevel"/>
    <w:tmpl w:val="12A6D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136A0A"/>
    <w:multiLevelType w:val="hybridMultilevel"/>
    <w:tmpl w:val="C70A5CC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A2B32"/>
    <w:multiLevelType w:val="hybridMultilevel"/>
    <w:tmpl w:val="CC009132"/>
    <w:lvl w:ilvl="0" w:tplc="C52CC6D0">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D6039A">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38349E">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668F3E">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C2F17C">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52CEF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26BB8E">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08F77E">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CE8A2C">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F5298B"/>
    <w:multiLevelType w:val="hybridMultilevel"/>
    <w:tmpl w:val="0374DB00"/>
    <w:lvl w:ilvl="0" w:tplc="397252AA">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B851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084A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46C9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E92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9267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03E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5626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B8F4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550511"/>
    <w:multiLevelType w:val="hybridMultilevel"/>
    <w:tmpl w:val="12AA45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252AC"/>
    <w:multiLevelType w:val="hybridMultilevel"/>
    <w:tmpl w:val="0E1EF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D5B37"/>
    <w:multiLevelType w:val="hybridMultilevel"/>
    <w:tmpl w:val="C164B26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E86950"/>
    <w:multiLevelType w:val="hybridMultilevel"/>
    <w:tmpl w:val="DE3E8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16CB2"/>
    <w:multiLevelType w:val="hybridMultilevel"/>
    <w:tmpl w:val="6944BD20"/>
    <w:lvl w:ilvl="0" w:tplc="ED06A1AC">
      <w:start w:val="1"/>
      <w:numFmt w:val="decimal"/>
      <w:lvlText w:val="%1."/>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E6F48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C1CE06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930B97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11AD94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B0458B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28B40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B0B84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BC0D1A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2001031964">
    <w:abstractNumId w:val="0"/>
  </w:num>
  <w:num w:numId="2" w16cid:durableId="1453403323">
    <w:abstractNumId w:val="5"/>
  </w:num>
  <w:num w:numId="3" w16cid:durableId="1169711416">
    <w:abstractNumId w:val="6"/>
  </w:num>
  <w:num w:numId="4" w16cid:durableId="468936766">
    <w:abstractNumId w:val="11"/>
  </w:num>
  <w:num w:numId="5" w16cid:durableId="1891458039">
    <w:abstractNumId w:val="7"/>
  </w:num>
  <w:num w:numId="6" w16cid:durableId="1109397568">
    <w:abstractNumId w:val="16"/>
  </w:num>
  <w:num w:numId="7" w16cid:durableId="459038929">
    <w:abstractNumId w:val="10"/>
  </w:num>
  <w:num w:numId="8" w16cid:durableId="173807004">
    <w:abstractNumId w:val="2"/>
  </w:num>
  <w:num w:numId="9" w16cid:durableId="178349208">
    <w:abstractNumId w:val="13"/>
  </w:num>
  <w:num w:numId="10" w16cid:durableId="1927498478">
    <w:abstractNumId w:val="4"/>
  </w:num>
  <w:num w:numId="11" w16cid:durableId="1009985223">
    <w:abstractNumId w:val="9"/>
  </w:num>
  <w:num w:numId="12" w16cid:durableId="1011107923">
    <w:abstractNumId w:val="14"/>
  </w:num>
  <w:num w:numId="13" w16cid:durableId="2037657212">
    <w:abstractNumId w:val="1"/>
  </w:num>
  <w:num w:numId="14" w16cid:durableId="294722812">
    <w:abstractNumId w:val="3"/>
  </w:num>
  <w:num w:numId="15" w16cid:durableId="475800906">
    <w:abstractNumId w:val="8"/>
  </w:num>
  <w:num w:numId="16" w16cid:durableId="766585477">
    <w:abstractNumId w:val="12"/>
  </w:num>
  <w:num w:numId="17" w16cid:durableId="1192768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1E"/>
    <w:rsid w:val="000347E0"/>
    <w:rsid w:val="000601CB"/>
    <w:rsid w:val="00061D3A"/>
    <w:rsid w:val="000951B9"/>
    <w:rsid w:val="00097B1B"/>
    <w:rsid w:val="000B5EAC"/>
    <w:rsid w:val="000E15FA"/>
    <w:rsid w:val="00174A92"/>
    <w:rsid w:val="001B04CD"/>
    <w:rsid w:val="001C52D7"/>
    <w:rsid w:val="001D1D87"/>
    <w:rsid w:val="001D4D46"/>
    <w:rsid w:val="00214A3D"/>
    <w:rsid w:val="002272C3"/>
    <w:rsid w:val="00235D94"/>
    <w:rsid w:val="002364FB"/>
    <w:rsid w:val="002D29FA"/>
    <w:rsid w:val="00374C53"/>
    <w:rsid w:val="00391179"/>
    <w:rsid w:val="003B0674"/>
    <w:rsid w:val="003F5F8C"/>
    <w:rsid w:val="00406AEC"/>
    <w:rsid w:val="004156F4"/>
    <w:rsid w:val="00444E2D"/>
    <w:rsid w:val="00453DF4"/>
    <w:rsid w:val="0046771E"/>
    <w:rsid w:val="00477BDF"/>
    <w:rsid w:val="00495AF8"/>
    <w:rsid w:val="004960DB"/>
    <w:rsid w:val="004A2B5A"/>
    <w:rsid w:val="004C1DF5"/>
    <w:rsid w:val="004C29E8"/>
    <w:rsid w:val="004C7284"/>
    <w:rsid w:val="004E4DAC"/>
    <w:rsid w:val="004F02CC"/>
    <w:rsid w:val="005473EE"/>
    <w:rsid w:val="00553DE1"/>
    <w:rsid w:val="00554BE6"/>
    <w:rsid w:val="005947AB"/>
    <w:rsid w:val="005D4337"/>
    <w:rsid w:val="005F56DE"/>
    <w:rsid w:val="00601D4B"/>
    <w:rsid w:val="00602DC5"/>
    <w:rsid w:val="00607208"/>
    <w:rsid w:val="00665520"/>
    <w:rsid w:val="00684D66"/>
    <w:rsid w:val="006909F5"/>
    <w:rsid w:val="006918E6"/>
    <w:rsid w:val="006B7F0E"/>
    <w:rsid w:val="007027CC"/>
    <w:rsid w:val="00752876"/>
    <w:rsid w:val="00754099"/>
    <w:rsid w:val="00783E0F"/>
    <w:rsid w:val="007A071E"/>
    <w:rsid w:val="007B3BB1"/>
    <w:rsid w:val="007F142D"/>
    <w:rsid w:val="00800108"/>
    <w:rsid w:val="008115D3"/>
    <w:rsid w:val="00817F8D"/>
    <w:rsid w:val="008A7458"/>
    <w:rsid w:val="008F0FD2"/>
    <w:rsid w:val="00936C9B"/>
    <w:rsid w:val="00937DAE"/>
    <w:rsid w:val="0094529C"/>
    <w:rsid w:val="00946647"/>
    <w:rsid w:val="009668E0"/>
    <w:rsid w:val="009954C5"/>
    <w:rsid w:val="009A5DDD"/>
    <w:rsid w:val="009B133A"/>
    <w:rsid w:val="009E5270"/>
    <w:rsid w:val="009F1DD3"/>
    <w:rsid w:val="009F7A77"/>
    <w:rsid w:val="00A02210"/>
    <w:rsid w:val="00A05F75"/>
    <w:rsid w:val="00A52217"/>
    <w:rsid w:val="00A57D71"/>
    <w:rsid w:val="00AA6FA0"/>
    <w:rsid w:val="00AF54AE"/>
    <w:rsid w:val="00BC37DE"/>
    <w:rsid w:val="00BC48F6"/>
    <w:rsid w:val="00BD72C7"/>
    <w:rsid w:val="00BE4B89"/>
    <w:rsid w:val="00BF558F"/>
    <w:rsid w:val="00C01243"/>
    <w:rsid w:val="00C649C3"/>
    <w:rsid w:val="00CA1FA0"/>
    <w:rsid w:val="00CD196B"/>
    <w:rsid w:val="00CE6DA2"/>
    <w:rsid w:val="00D54BDF"/>
    <w:rsid w:val="00D62A65"/>
    <w:rsid w:val="00D74382"/>
    <w:rsid w:val="00D77581"/>
    <w:rsid w:val="00D96079"/>
    <w:rsid w:val="00DA29DA"/>
    <w:rsid w:val="00DC1BC6"/>
    <w:rsid w:val="00E7310E"/>
    <w:rsid w:val="00E9615D"/>
    <w:rsid w:val="00EA391B"/>
    <w:rsid w:val="00EA719F"/>
    <w:rsid w:val="00EB6C83"/>
    <w:rsid w:val="00F56216"/>
    <w:rsid w:val="00F72C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476D5"/>
  <w15:docId w15:val="{180A2C94-0C71-5248-A85A-6D65CE2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line="259" w:lineRule="auto"/>
      <w:ind w:left="30" w:hanging="10"/>
      <w:jc w:val="center"/>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Header">
    <w:name w:val="header"/>
    <w:basedOn w:val="Normal"/>
    <w:link w:val="HeaderChar"/>
    <w:uiPriority w:val="99"/>
    <w:unhideWhenUsed/>
    <w:rsid w:val="00A05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75"/>
    <w:rPr>
      <w:rFonts w:ascii="Arial" w:eastAsia="Arial" w:hAnsi="Arial" w:cs="Arial"/>
      <w:color w:val="000000"/>
      <w:sz w:val="22"/>
    </w:rPr>
  </w:style>
  <w:style w:type="paragraph" w:styleId="Revision">
    <w:name w:val="Revision"/>
    <w:hidden/>
    <w:uiPriority w:val="99"/>
    <w:semiHidden/>
    <w:rsid w:val="00E7310E"/>
    <w:rPr>
      <w:rFonts w:ascii="Arial" w:eastAsia="Arial" w:hAnsi="Arial" w:cs="Arial"/>
      <w:color w:val="000000"/>
      <w:sz w:val="22"/>
    </w:rPr>
  </w:style>
  <w:style w:type="character" w:styleId="CommentReference">
    <w:name w:val="annotation reference"/>
    <w:basedOn w:val="DefaultParagraphFont"/>
    <w:uiPriority w:val="99"/>
    <w:semiHidden/>
    <w:unhideWhenUsed/>
    <w:rsid w:val="008115D3"/>
    <w:rPr>
      <w:sz w:val="16"/>
      <w:szCs w:val="16"/>
    </w:rPr>
  </w:style>
  <w:style w:type="paragraph" w:styleId="CommentText">
    <w:name w:val="annotation text"/>
    <w:basedOn w:val="Normal"/>
    <w:link w:val="CommentTextChar"/>
    <w:uiPriority w:val="99"/>
    <w:unhideWhenUsed/>
    <w:rsid w:val="008115D3"/>
    <w:pPr>
      <w:spacing w:line="240" w:lineRule="auto"/>
    </w:pPr>
    <w:rPr>
      <w:sz w:val="20"/>
      <w:szCs w:val="20"/>
    </w:rPr>
  </w:style>
  <w:style w:type="character" w:customStyle="1" w:styleId="CommentTextChar">
    <w:name w:val="Comment Text Char"/>
    <w:basedOn w:val="DefaultParagraphFont"/>
    <w:link w:val="CommentText"/>
    <w:uiPriority w:val="99"/>
    <w:rsid w:val="008115D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115D3"/>
    <w:rPr>
      <w:b/>
      <w:bCs/>
    </w:rPr>
  </w:style>
  <w:style w:type="character" w:customStyle="1" w:styleId="CommentSubjectChar">
    <w:name w:val="Comment Subject Char"/>
    <w:basedOn w:val="CommentTextChar"/>
    <w:link w:val="CommentSubject"/>
    <w:uiPriority w:val="99"/>
    <w:semiHidden/>
    <w:rsid w:val="008115D3"/>
    <w:rPr>
      <w:rFonts w:ascii="Arial" w:eastAsia="Arial" w:hAnsi="Arial" w:cs="Arial"/>
      <w:b/>
      <w:bCs/>
      <w:color w:val="000000"/>
      <w:sz w:val="20"/>
      <w:szCs w:val="20"/>
    </w:rPr>
  </w:style>
  <w:style w:type="paragraph" w:styleId="ListParagraph">
    <w:name w:val="List Paragraph"/>
    <w:basedOn w:val="Normal"/>
    <w:uiPriority w:val="34"/>
    <w:qFormat/>
    <w:rsid w:val="000E1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08995">
      <w:bodyDiv w:val="1"/>
      <w:marLeft w:val="0"/>
      <w:marRight w:val="0"/>
      <w:marTop w:val="0"/>
      <w:marBottom w:val="0"/>
      <w:divBdr>
        <w:top w:val="none" w:sz="0" w:space="0" w:color="auto"/>
        <w:left w:val="none" w:sz="0" w:space="0" w:color="auto"/>
        <w:bottom w:val="none" w:sz="0" w:space="0" w:color="auto"/>
        <w:right w:val="none" w:sz="0" w:space="0" w:color="auto"/>
      </w:divBdr>
    </w:div>
    <w:div w:id="286860182">
      <w:bodyDiv w:val="1"/>
      <w:marLeft w:val="0"/>
      <w:marRight w:val="0"/>
      <w:marTop w:val="0"/>
      <w:marBottom w:val="0"/>
      <w:divBdr>
        <w:top w:val="none" w:sz="0" w:space="0" w:color="auto"/>
        <w:left w:val="none" w:sz="0" w:space="0" w:color="auto"/>
        <w:bottom w:val="none" w:sz="0" w:space="0" w:color="auto"/>
        <w:right w:val="none" w:sz="0" w:space="0" w:color="auto"/>
      </w:divBdr>
    </w:div>
    <w:div w:id="118563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DD8C-5061-A945-A964-4E39E12B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2021 AVICC Call for Resolutions v2</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AVICC Call for Resolutions v2</dc:title>
  <dc:subject/>
  <dc:creator>Liz Cookson</dc:creator>
  <cp:keywords/>
  <cp:lastModifiedBy>AVICC Info</cp:lastModifiedBy>
  <cp:revision>4</cp:revision>
  <dcterms:created xsi:type="dcterms:W3CDTF">2024-10-18T20:53:00Z</dcterms:created>
  <dcterms:modified xsi:type="dcterms:W3CDTF">2024-10-21T20:28:00Z</dcterms:modified>
</cp:coreProperties>
</file>